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b9161644eb346f3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FCE" w:rsidRDefault="00126FCE" w:rsidP="00126FCE">
      <w:pPr>
        <w:ind w:left="1170" w:right="2052"/>
        <w:jc w:val="center"/>
        <w:rPr>
          <w:b/>
          <w:sz w:val="40"/>
        </w:rPr>
      </w:pPr>
    </w:p>
    <w:p w:rsidR="00126FCE" w:rsidRDefault="00126FCE" w:rsidP="00126FCE">
      <w:pPr>
        <w:ind w:left="1170" w:right="2052"/>
        <w:jc w:val="center"/>
        <w:rPr>
          <w:b/>
          <w:sz w:val="40"/>
        </w:rPr>
      </w:pPr>
    </w:p>
    <w:p w:rsidR="00126FCE" w:rsidRDefault="00126FCE" w:rsidP="00126FCE">
      <w:pPr>
        <w:ind w:left="1170" w:right="2052"/>
        <w:jc w:val="center"/>
        <w:rPr>
          <w:b/>
          <w:sz w:val="40"/>
        </w:rPr>
      </w:pPr>
    </w:p>
    <w:p w:rsidR="00126FCE" w:rsidRDefault="00126FCE" w:rsidP="00126FCE">
      <w:pPr>
        <w:ind w:left="1170" w:right="2052"/>
        <w:jc w:val="center"/>
        <w:rPr>
          <w:b/>
          <w:sz w:val="40"/>
        </w:rPr>
      </w:pPr>
    </w:p>
    <w:p w:rsidR="00126FCE" w:rsidRDefault="00126FCE" w:rsidP="00126FCE">
      <w:pPr>
        <w:ind w:left="1170" w:right="2052"/>
        <w:jc w:val="center"/>
        <w:rPr>
          <w:b/>
          <w:sz w:val="40"/>
        </w:rPr>
      </w:pPr>
    </w:p>
    <w:p w:rsidR="00126FCE" w:rsidRDefault="00126FCE" w:rsidP="00126FCE">
      <w:pPr>
        <w:ind w:left="1170" w:right="2052"/>
        <w:jc w:val="center"/>
        <w:rPr>
          <w:b/>
          <w:sz w:val="40"/>
        </w:rPr>
      </w:pPr>
    </w:p>
    <w:p w:rsidR="00126FCE" w:rsidRDefault="00126FCE" w:rsidP="00126FCE">
      <w:pPr>
        <w:ind w:left="1170" w:right="2052"/>
        <w:jc w:val="center"/>
        <w:rPr>
          <w:b/>
          <w:sz w:val="40"/>
        </w:rPr>
      </w:pPr>
    </w:p>
    <w:p w:rsidR="00585EB1" w:rsidRDefault="00126FCE" w:rsidP="00743231">
      <w:pPr>
        <w:ind w:left="1170" w:right="2052"/>
        <w:jc w:val="center"/>
        <w:rPr>
          <w:b/>
          <w:sz w:val="40"/>
        </w:rPr>
      </w:pPr>
      <w:r w:rsidRPr="00A53F99">
        <w:rPr>
          <w:b/>
          <w:sz w:val="40"/>
        </w:rPr>
        <w:t xml:space="preserve">Posouzení proudění podzemní vody </w:t>
      </w:r>
      <w:r w:rsidR="00743231">
        <w:rPr>
          <w:b/>
          <w:sz w:val="40"/>
        </w:rPr>
        <w:t>u objektu ČOV</w:t>
      </w:r>
    </w:p>
    <w:p w:rsidR="00585EB1" w:rsidRDefault="00585EB1" w:rsidP="00743231">
      <w:pPr>
        <w:ind w:left="1170" w:right="2052"/>
        <w:jc w:val="center"/>
        <w:rPr>
          <w:b/>
          <w:sz w:val="40"/>
        </w:rPr>
      </w:pPr>
    </w:p>
    <w:p w:rsidR="0021440E" w:rsidRPr="004D281B" w:rsidRDefault="00743231" w:rsidP="00743231">
      <w:pPr>
        <w:ind w:left="1170" w:right="2052"/>
        <w:jc w:val="center"/>
        <w:rPr>
          <w:b/>
          <w:sz w:val="40"/>
          <w:szCs w:val="40"/>
        </w:rPr>
      </w:pPr>
      <w:r w:rsidRPr="00743231">
        <w:rPr>
          <w:b/>
          <w:sz w:val="40"/>
        </w:rPr>
        <w:t>SO 02.2 – Revitalizace pravého břehu Moravy u ČOV</w:t>
      </w:r>
    </w:p>
    <w:p w:rsidR="00126FCE" w:rsidRDefault="00126FCE" w:rsidP="00126FCE"/>
    <w:p w:rsidR="00126FCE" w:rsidRDefault="00126FCE" w:rsidP="00126FCE"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smallCaps w:val="0"/>
          <w:color w:val="auto"/>
          <w:sz w:val="22"/>
          <w:szCs w:val="22"/>
        </w:rPr>
        <w:id w:val="900491007"/>
        <w:docPartObj>
          <w:docPartGallery w:val="Table of Contents"/>
          <w:docPartUnique/>
        </w:docPartObj>
      </w:sdtPr>
      <w:sdtEndPr/>
      <w:sdtContent>
        <w:p w:rsidR="00126FCE" w:rsidRDefault="00126FCE" w:rsidP="00126FCE">
          <w:pPr>
            <w:pStyle w:val="Nadpisobsahu"/>
          </w:pPr>
          <w:r>
            <w:t>Obsah</w:t>
          </w:r>
        </w:p>
        <w:p w:rsidR="004D281B" w:rsidRDefault="00126FC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A53F99">
            <w:rPr>
              <w:rFonts w:ascii="Times New Roman" w:hAnsi="Times New Roman" w:cs="Times New Roman"/>
            </w:rPr>
            <w:fldChar w:fldCharType="begin"/>
          </w:r>
          <w:r w:rsidRPr="00A53F99">
            <w:rPr>
              <w:rFonts w:ascii="Times New Roman" w:hAnsi="Times New Roman" w:cs="Times New Roman"/>
            </w:rPr>
            <w:instrText xml:space="preserve"> TOC \o "1-3" \h \z \u </w:instrText>
          </w:r>
          <w:r w:rsidRPr="00A53F99">
            <w:rPr>
              <w:rFonts w:ascii="Times New Roman" w:hAnsi="Times New Roman" w:cs="Times New Roman"/>
            </w:rPr>
            <w:fldChar w:fldCharType="separate"/>
          </w:r>
          <w:hyperlink w:anchor="_Toc518289297" w:history="1">
            <w:r w:rsidR="004D281B" w:rsidRPr="0099691F">
              <w:rPr>
                <w:rStyle w:val="Hypertextovodkaz"/>
                <w:noProof/>
              </w:rPr>
              <w:t>1.</w:t>
            </w:r>
            <w:r w:rsidR="004D281B">
              <w:rPr>
                <w:rFonts w:eastAsiaTheme="minorEastAsia"/>
                <w:noProof/>
                <w:lang w:eastAsia="cs-CZ"/>
              </w:rPr>
              <w:tab/>
            </w:r>
            <w:r w:rsidR="004D281B" w:rsidRPr="0099691F">
              <w:rPr>
                <w:rStyle w:val="Hypertextovodkaz"/>
                <w:noProof/>
              </w:rPr>
              <w:t>Úvod</w:t>
            </w:r>
            <w:r w:rsidR="004D281B">
              <w:rPr>
                <w:noProof/>
                <w:webHidden/>
              </w:rPr>
              <w:tab/>
            </w:r>
            <w:r w:rsidR="004D281B">
              <w:rPr>
                <w:noProof/>
                <w:webHidden/>
              </w:rPr>
              <w:fldChar w:fldCharType="begin"/>
            </w:r>
            <w:r w:rsidR="004D281B">
              <w:rPr>
                <w:noProof/>
                <w:webHidden/>
              </w:rPr>
              <w:instrText xml:space="preserve"> PAGEREF _Toc518289297 \h </w:instrText>
            </w:r>
            <w:r w:rsidR="004D281B">
              <w:rPr>
                <w:noProof/>
                <w:webHidden/>
              </w:rPr>
            </w:r>
            <w:r w:rsidR="004D281B">
              <w:rPr>
                <w:noProof/>
                <w:webHidden/>
              </w:rPr>
              <w:fldChar w:fldCharType="separate"/>
            </w:r>
            <w:r w:rsidR="00585EB1">
              <w:rPr>
                <w:noProof/>
                <w:webHidden/>
              </w:rPr>
              <w:t>3</w:t>
            </w:r>
            <w:r w:rsidR="004D281B">
              <w:rPr>
                <w:noProof/>
                <w:webHidden/>
              </w:rPr>
              <w:fldChar w:fldCharType="end"/>
            </w:r>
          </w:hyperlink>
        </w:p>
        <w:p w:rsidR="004D281B" w:rsidRDefault="00E839C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8289298" w:history="1">
            <w:r w:rsidR="004D281B" w:rsidRPr="0099691F">
              <w:rPr>
                <w:rStyle w:val="Hypertextovodkaz"/>
                <w:noProof/>
              </w:rPr>
              <w:t>2.</w:t>
            </w:r>
            <w:r w:rsidR="004D281B">
              <w:rPr>
                <w:rFonts w:eastAsiaTheme="minorEastAsia"/>
                <w:noProof/>
                <w:lang w:eastAsia="cs-CZ"/>
              </w:rPr>
              <w:tab/>
            </w:r>
            <w:r w:rsidR="004D281B" w:rsidRPr="0099691F">
              <w:rPr>
                <w:rStyle w:val="Hypertextovodkaz"/>
                <w:noProof/>
              </w:rPr>
              <w:t>Použité podklady</w:t>
            </w:r>
            <w:r w:rsidR="004D281B">
              <w:rPr>
                <w:noProof/>
                <w:webHidden/>
              </w:rPr>
              <w:tab/>
            </w:r>
            <w:r w:rsidR="004D281B">
              <w:rPr>
                <w:noProof/>
                <w:webHidden/>
              </w:rPr>
              <w:fldChar w:fldCharType="begin"/>
            </w:r>
            <w:r w:rsidR="004D281B">
              <w:rPr>
                <w:noProof/>
                <w:webHidden/>
              </w:rPr>
              <w:instrText xml:space="preserve"> PAGEREF _Toc518289298 \h </w:instrText>
            </w:r>
            <w:r w:rsidR="004D281B">
              <w:rPr>
                <w:noProof/>
                <w:webHidden/>
              </w:rPr>
            </w:r>
            <w:r w:rsidR="004D281B">
              <w:rPr>
                <w:noProof/>
                <w:webHidden/>
              </w:rPr>
              <w:fldChar w:fldCharType="separate"/>
            </w:r>
            <w:r w:rsidR="00585EB1">
              <w:rPr>
                <w:noProof/>
                <w:webHidden/>
              </w:rPr>
              <w:t>3</w:t>
            </w:r>
            <w:r w:rsidR="004D281B">
              <w:rPr>
                <w:noProof/>
                <w:webHidden/>
              </w:rPr>
              <w:fldChar w:fldCharType="end"/>
            </w:r>
          </w:hyperlink>
        </w:p>
        <w:p w:rsidR="004D281B" w:rsidRDefault="00E839CC">
          <w:pPr>
            <w:pStyle w:val="Obsah2"/>
            <w:rPr>
              <w:noProof/>
              <w:lang w:eastAsia="cs-CZ"/>
            </w:rPr>
          </w:pPr>
          <w:hyperlink w:anchor="_Toc518289299" w:history="1">
            <w:r w:rsidR="004D281B" w:rsidRPr="0099691F">
              <w:rPr>
                <w:rStyle w:val="Hypertextovodkaz"/>
                <w:noProof/>
              </w:rPr>
              <w:t>2.1.</w:t>
            </w:r>
            <w:r w:rsidR="004D281B">
              <w:rPr>
                <w:noProof/>
                <w:lang w:eastAsia="cs-CZ"/>
              </w:rPr>
              <w:tab/>
            </w:r>
            <w:r w:rsidR="004D281B" w:rsidRPr="0099691F">
              <w:rPr>
                <w:rStyle w:val="Hypertextovodkaz"/>
                <w:noProof/>
              </w:rPr>
              <w:t>Geologické a hydrogeologické podklady</w:t>
            </w:r>
            <w:r w:rsidR="004D281B">
              <w:rPr>
                <w:noProof/>
                <w:webHidden/>
              </w:rPr>
              <w:tab/>
            </w:r>
            <w:r w:rsidR="004D281B">
              <w:rPr>
                <w:noProof/>
                <w:webHidden/>
              </w:rPr>
              <w:fldChar w:fldCharType="begin"/>
            </w:r>
            <w:r w:rsidR="004D281B">
              <w:rPr>
                <w:noProof/>
                <w:webHidden/>
              </w:rPr>
              <w:instrText xml:space="preserve"> PAGEREF _Toc518289299 \h </w:instrText>
            </w:r>
            <w:r w:rsidR="004D281B">
              <w:rPr>
                <w:noProof/>
                <w:webHidden/>
              </w:rPr>
            </w:r>
            <w:r w:rsidR="004D281B">
              <w:rPr>
                <w:noProof/>
                <w:webHidden/>
              </w:rPr>
              <w:fldChar w:fldCharType="separate"/>
            </w:r>
            <w:r w:rsidR="00585EB1">
              <w:rPr>
                <w:noProof/>
                <w:webHidden/>
              </w:rPr>
              <w:t>3</w:t>
            </w:r>
            <w:r w:rsidR="004D281B">
              <w:rPr>
                <w:noProof/>
                <w:webHidden/>
              </w:rPr>
              <w:fldChar w:fldCharType="end"/>
            </w:r>
          </w:hyperlink>
        </w:p>
        <w:p w:rsidR="004D281B" w:rsidRDefault="00E839CC">
          <w:pPr>
            <w:pStyle w:val="Obsah2"/>
            <w:rPr>
              <w:noProof/>
              <w:lang w:eastAsia="cs-CZ"/>
            </w:rPr>
          </w:pPr>
          <w:hyperlink w:anchor="_Toc518289300" w:history="1">
            <w:r w:rsidR="004D281B" w:rsidRPr="0099691F">
              <w:rPr>
                <w:rStyle w:val="Hypertextovodkaz"/>
                <w:rFonts w:ascii="Times New Roman" w:hAnsi="Times New Roman" w:cs="Times New Roman"/>
                <w:noProof/>
              </w:rPr>
              <w:t>2.2.</w:t>
            </w:r>
            <w:r w:rsidR="004D281B">
              <w:rPr>
                <w:noProof/>
                <w:lang w:eastAsia="cs-CZ"/>
              </w:rPr>
              <w:tab/>
            </w:r>
            <w:r w:rsidR="004D281B" w:rsidRPr="0099691F">
              <w:rPr>
                <w:rStyle w:val="Hypertextovodkaz"/>
                <w:rFonts w:ascii="Times New Roman" w:hAnsi="Times New Roman" w:cs="Times New Roman"/>
                <w:noProof/>
              </w:rPr>
              <w:t>Hydrologické podklady</w:t>
            </w:r>
            <w:r w:rsidR="004D281B">
              <w:rPr>
                <w:noProof/>
                <w:webHidden/>
              </w:rPr>
              <w:tab/>
            </w:r>
            <w:r w:rsidR="004D281B">
              <w:rPr>
                <w:noProof/>
                <w:webHidden/>
              </w:rPr>
              <w:fldChar w:fldCharType="begin"/>
            </w:r>
            <w:r w:rsidR="004D281B">
              <w:rPr>
                <w:noProof/>
                <w:webHidden/>
              </w:rPr>
              <w:instrText xml:space="preserve"> PAGEREF _Toc518289300 \h </w:instrText>
            </w:r>
            <w:r w:rsidR="004D281B">
              <w:rPr>
                <w:noProof/>
                <w:webHidden/>
              </w:rPr>
            </w:r>
            <w:r w:rsidR="004D281B">
              <w:rPr>
                <w:noProof/>
                <w:webHidden/>
              </w:rPr>
              <w:fldChar w:fldCharType="separate"/>
            </w:r>
            <w:r w:rsidR="00585EB1">
              <w:rPr>
                <w:noProof/>
                <w:webHidden/>
              </w:rPr>
              <w:t>6</w:t>
            </w:r>
            <w:r w:rsidR="004D281B">
              <w:rPr>
                <w:noProof/>
                <w:webHidden/>
              </w:rPr>
              <w:fldChar w:fldCharType="end"/>
            </w:r>
          </w:hyperlink>
        </w:p>
        <w:p w:rsidR="004D281B" w:rsidRDefault="00E839C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8289301" w:history="1">
            <w:r w:rsidR="004D281B" w:rsidRPr="0099691F">
              <w:rPr>
                <w:rStyle w:val="Hypertextovodkaz"/>
                <w:noProof/>
              </w:rPr>
              <w:t>3.</w:t>
            </w:r>
            <w:r w:rsidR="004D281B">
              <w:rPr>
                <w:rFonts w:eastAsiaTheme="minorEastAsia"/>
                <w:noProof/>
                <w:lang w:eastAsia="cs-CZ"/>
              </w:rPr>
              <w:tab/>
            </w:r>
            <w:r w:rsidR="004D281B" w:rsidRPr="0099691F">
              <w:rPr>
                <w:rStyle w:val="Hypertextovodkaz"/>
                <w:noProof/>
              </w:rPr>
              <w:t>Metoda řešení průsaku hráze a podloží</w:t>
            </w:r>
            <w:r w:rsidR="004D281B">
              <w:rPr>
                <w:noProof/>
                <w:webHidden/>
              </w:rPr>
              <w:tab/>
            </w:r>
            <w:r w:rsidR="004D281B">
              <w:rPr>
                <w:noProof/>
                <w:webHidden/>
              </w:rPr>
              <w:fldChar w:fldCharType="begin"/>
            </w:r>
            <w:r w:rsidR="004D281B">
              <w:rPr>
                <w:noProof/>
                <w:webHidden/>
              </w:rPr>
              <w:instrText xml:space="preserve"> PAGEREF _Toc518289301 \h </w:instrText>
            </w:r>
            <w:r w:rsidR="004D281B">
              <w:rPr>
                <w:noProof/>
                <w:webHidden/>
              </w:rPr>
            </w:r>
            <w:r w:rsidR="004D281B">
              <w:rPr>
                <w:noProof/>
                <w:webHidden/>
              </w:rPr>
              <w:fldChar w:fldCharType="separate"/>
            </w:r>
            <w:r w:rsidR="00585EB1">
              <w:rPr>
                <w:noProof/>
                <w:webHidden/>
              </w:rPr>
              <w:t>7</w:t>
            </w:r>
            <w:r w:rsidR="004D281B">
              <w:rPr>
                <w:noProof/>
                <w:webHidden/>
              </w:rPr>
              <w:fldChar w:fldCharType="end"/>
            </w:r>
          </w:hyperlink>
        </w:p>
        <w:p w:rsidR="004D281B" w:rsidRDefault="00E839C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8289302" w:history="1">
            <w:r w:rsidR="004D281B" w:rsidRPr="0099691F">
              <w:rPr>
                <w:rStyle w:val="Hypertextovodkaz"/>
                <w:noProof/>
              </w:rPr>
              <w:t>4.</w:t>
            </w:r>
            <w:r w:rsidR="004D281B">
              <w:rPr>
                <w:rFonts w:eastAsiaTheme="minorEastAsia"/>
                <w:noProof/>
                <w:lang w:eastAsia="cs-CZ"/>
              </w:rPr>
              <w:tab/>
            </w:r>
            <w:r w:rsidR="004D281B" w:rsidRPr="0099691F">
              <w:rPr>
                <w:rStyle w:val="Hypertextovodkaz"/>
                <w:noProof/>
              </w:rPr>
              <w:t>Výsledky</w:t>
            </w:r>
            <w:r w:rsidR="004D281B">
              <w:rPr>
                <w:noProof/>
                <w:webHidden/>
              </w:rPr>
              <w:tab/>
            </w:r>
            <w:r w:rsidR="004D281B">
              <w:rPr>
                <w:noProof/>
                <w:webHidden/>
              </w:rPr>
              <w:fldChar w:fldCharType="begin"/>
            </w:r>
            <w:r w:rsidR="004D281B">
              <w:rPr>
                <w:noProof/>
                <w:webHidden/>
              </w:rPr>
              <w:instrText xml:space="preserve"> PAGEREF _Toc518289302 \h </w:instrText>
            </w:r>
            <w:r w:rsidR="004D281B">
              <w:rPr>
                <w:noProof/>
                <w:webHidden/>
              </w:rPr>
            </w:r>
            <w:r w:rsidR="004D281B">
              <w:rPr>
                <w:noProof/>
                <w:webHidden/>
              </w:rPr>
              <w:fldChar w:fldCharType="separate"/>
            </w:r>
            <w:r w:rsidR="00585EB1">
              <w:rPr>
                <w:noProof/>
                <w:webHidden/>
              </w:rPr>
              <w:t>8</w:t>
            </w:r>
            <w:r w:rsidR="004D281B">
              <w:rPr>
                <w:noProof/>
                <w:webHidden/>
              </w:rPr>
              <w:fldChar w:fldCharType="end"/>
            </w:r>
          </w:hyperlink>
        </w:p>
        <w:p w:rsidR="004D281B" w:rsidRDefault="00E839CC">
          <w:pPr>
            <w:pStyle w:val="Obsah2"/>
            <w:rPr>
              <w:noProof/>
              <w:lang w:eastAsia="cs-CZ"/>
            </w:rPr>
          </w:pPr>
          <w:hyperlink w:anchor="_Toc518289303" w:history="1">
            <w:r w:rsidR="004D281B" w:rsidRPr="0099691F">
              <w:rPr>
                <w:rStyle w:val="Hypertextovodkaz"/>
                <w:noProof/>
              </w:rPr>
              <w:t>4.1.</w:t>
            </w:r>
            <w:r w:rsidR="004D281B">
              <w:rPr>
                <w:noProof/>
                <w:lang w:eastAsia="cs-CZ"/>
              </w:rPr>
              <w:tab/>
            </w:r>
            <w:r w:rsidR="004D281B" w:rsidRPr="0099691F">
              <w:rPr>
                <w:rStyle w:val="Hypertextovodkaz"/>
                <w:noProof/>
              </w:rPr>
              <w:t>Ustálené proudění</w:t>
            </w:r>
            <w:r w:rsidR="004D281B">
              <w:rPr>
                <w:noProof/>
                <w:webHidden/>
              </w:rPr>
              <w:tab/>
            </w:r>
            <w:r w:rsidR="004D281B">
              <w:rPr>
                <w:noProof/>
                <w:webHidden/>
              </w:rPr>
              <w:fldChar w:fldCharType="begin"/>
            </w:r>
            <w:r w:rsidR="004D281B">
              <w:rPr>
                <w:noProof/>
                <w:webHidden/>
              </w:rPr>
              <w:instrText xml:space="preserve"> PAGEREF _Toc518289303 \h </w:instrText>
            </w:r>
            <w:r w:rsidR="004D281B">
              <w:rPr>
                <w:noProof/>
                <w:webHidden/>
              </w:rPr>
            </w:r>
            <w:r w:rsidR="004D281B">
              <w:rPr>
                <w:noProof/>
                <w:webHidden/>
              </w:rPr>
              <w:fldChar w:fldCharType="separate"/>
            </w:r>
            <w:r w:rsidR="00585EB1">
              <w:rPr>
                <w:noProof/>
                <w:webHidden/>
              </w:rPr>
              <w:t>8</w:t>
            </w:r>
            <w:r w:rsidR="004D281B">
              <w:rPr>
                <w:noProof/>
                <w:webHidden/>
              </w:rPr>
              <w:fldChar w:fldCharType="end"/>
            </w:r>
          </w:hyperlink>
        </w:p>
        <w:p w:rsidR="004D281B" w:rsidRDefault="00E839CC">
          <w:pPr>
            <w:pStyle w:val="Obsah2"/>
            <w:rPr>
              <w:noProof/>
              <w:lang w:eastAsia="cs-CZ"/>
            </w:rPr>
          </w:pPr>
          <w:hyperlink w:anchor="_Toc518289304" w:history="1">
            <w:r w:rsidR="004D281B" w:rsidRPr="0099691F">
              <w:rPr>
                <w:rStyle w:val="Hypertextovodkaz"/>
                <w:noProof/>
              </w:rPr>
              <w:t>4.2.</w:t>
            </w:r>
            <w:r w:rsidR="004D281B">
              <w:rPr>
                <w:noProof/>
                <w:lang w:eastAsia="cs-CZ"/>
              </w:rPr>
              <w:tab/>
            </w:r>
            <w:r w:rsidR="004D281B" w:rsidRPr="0099691F">
              <w:rPr>
                <w:rStyle w:val="Hypertextovodkaz"/>
                <w:noProof/>
              </w:rPr>
              <w:t>Neustálené proudění</w:t>
            </w:r>
            <w:r w:rsidR="004D281B">
              <w:rPr>
                <w:noProof/>
                <w:webHidden/>
              </w:rPr>
              <w:tab/>
            </w:r>
            <w:r w:rsidR="004D281B">
              <w:rPr>
                <w:noProof/>
                <w:webHidden/>
              </w:rPr>
              <w:fldChar w:fldCharType="begin"/>
            </w:r>
            <w:r w:rsidR="004D281B">
              <w:rPr>
                <w:noProof/>
                <w:webHidden/>
              </w:rPr>
              <w:instrText xml:space="preserve"> PAGEREF _Toc518289304 \h </w:instrText>
            </w:r>
            <w:r w:rsidR="004D281B">
              <w:rPr>
                <w:noProof/>
                <w:webHidden/>
              </w:rPr>
            </w:r>
            <w:r w:rsidR="004D281B">
              <w:rPr>
                <w:noProof/>
                <w:webHidden/>
              </w:rPr>
              <w:fldChar w:fldCharType="separate"/>
            </w:r>
            <w:r w:rsidR="00585EB1">
              <w:rPr>
                <w:noProof/>
                <w:webHidden/>
              </w:rPr>
              <w:t>8</w:t>
            </w:r>
            <w:r w:rsidR="004D281B">
              <w:rPr>
                <w:noProof/>
                <w:webHidden/>
              </w:rPr>
              <w:fldChar w:fldCharType="end"/>
            </w:r>
          </w:hyperlink>
        </w:p>
        <w:p w:rsidR="004D281B" w:rsidRDefault="00E839C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8289305" w:history="1">
            <w:r w:rsidR="004D281B" w:rsidRPr="0099691F">
              <w:rPr>
                <w:rStyle w:val="Hypertextovodkaz"/>
                <w:noProof/>
              </w:rPr>
              <w:t>5.</w:t>
            </w:r>
            <w:r w:rsidR="004D281B">
              <w:rPr>
                <w:rFonts w:eastAsiaTheme="minorEastAsia"/>
                <w:noProof/>
                <w:lang w:eastAsia="cs-CZ"/>
              </w:rPr>
              <w:tab/>
            </w:r>
            <w:r w:rsidR="004D281B" w:rsidRPr="0099691F">
              <w:rPr>
                <w:rStyle w:val="Hypertextovodkaz"/>
                <w:noProof/>
              </w:rPr>
              <w:t>Závěr</w:t>
            </w:r>
            <w:r w:rsidR="004D281B">
              <w:rPr>
                <w:noProof/>
                <w:webHidden/>
              </w:rPr>
              <w:tab/>
            </w:r>
            <w:r w:rsidR="004D281B">
              <w:rPr>
                <w:noProof/>
                <w:webHidden/>
              </w:rPr>
              <w:fldChar w:fldCharType="begin"/>
            </w:r>
            <w:r w:rsidR="004D281B">
              <w:rPr>
                <w:noProof/>
                <w:webHidden/>
              </w:rPr>
              <w:instrText xml:space="preserve"> PAGEREF _Toc518289305 \h </w:instrText>
            </w:r>
            <w:r w:rsidR="004D281B">
              <w:rPr>
                <w:noProof/>
                <w:webHidden/>
              </w:rPr>
            </w:r>
            <w:r w:rsidR="004D281B">
              <w:rPr>
                <w:noProof/>
                <w:webHidden/>
              </w:rPr>
              <w:fldChar w:fldCharType="separate"/>
            </w:r>
            <w:r w:rsidR="00585EB1">
              <w:rPr>
                <w:noProof/>
                <w:webHidden/>
              </w:rPr>
              <w:t>9</w:t>
            </w:r>
            <w:r w:rsidR="004D281B">
              <w:rPr>
                <w:noProof/>
                <w:webHidden/>
              </w:rPr>
              <w:fldChar w:fldCharType="end"/>
            </w:r>
          </w:hyperlink>
        </w:p>
        <w:p w:rsidR="00126FCE" w:rsidRDefault="00126FCE" w:rsidP="00126FCE">
          <w:pPr>
            <w:spacing w:line="360" w:lineRule="auto"/>
          </w:pPr>
          <w:r w:rsidRPr="00A53F99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126FCE" w:rsidRDefault="00126FCE" w:rsidP="00126FCE">
      <w:r>
        <w:br w:type="page"/>
      </w:r>
    </w:p>
    <w:p w:rsidR="00126FCE" w:rsidRDefault="00126FCE" w:rsidP="00126FCE">
      <w:pPr>
        <w:pStyle w:val="Nadpis1"/>
        <w:numPr>
          <w:ilvl w:val="0"/>
          <w:numId w:val="36"/>
        </w:numPr>
        <w:pBdr>
          <w:bottom w:val="none" w:sz="0" w:space="0" w:color="auto"/>
        </w:pBdr>
        <w:spacing w:before="240" w:after="0" w:line="259" w:lineRule="auto"/>
        <w:jc w:val="left"/>
      </w:pPr>
      <w:bookmarkStart w:id="0" w:name="_Toc518289297"/>
      <w:r>
        <w:lastRenderedPageBreak/>
        <w:t>Úvod</w:t>
      </w:r>
      <w:bookmarkEnd w:id="0"/>
    </w:p>
    <w:p w:rsidR="00126FCE" w:rsidRPr="00F12ABB" w:rsidRDefault="00126FCE" w:rsidP="00126FCE"/>
    <w:p w:rsidR="00126FCE" w:rsidRPr="009645C4" w:rsidRDefault="00585EB1" w:rsidP="00126FCE">
      <w:pPr>
        <w:spacing w:line="360" w:lineRule="auto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Cílem tohoto elaborátu je posouzení</w:t>
      </w:r>
      <w:r w:rsidR="00126FCE" w:rsidRPr="00072508">
        <w:rPr>
          <w:rFonts w:ascii="Times New Roman" w:hAnsi="Times New Roman" w:cs="Times New Roman"/>
        </w:rPr>
        <w:t xml:space="preserve"> </w:t>
      </w:r>
      <w:r w:rsidR="009645C4">
        <w:rPr>
          <w:rFonts w:ascii="Times New Roman" w:hAnsi="Times New Roman" w:cs="Times New Roman"/>
        </w:rPr>
        <w:t>ovlivnění hladiny podzemní vody po provedení revitalizačních opatření a opravy hráze u ČOV, které se chystá v rámci akce „</w:t>
      </w:r>
      <w:r w:rsidR="009645C4" w:rsidRPr="009645C4">
        <w:rPr>
          <w:rFonts w:ascii="Times New Roman" w:hAnsi="Times New Roman" w:cs="Times New Roman"/>
        </w:rPr>
        <w:t>Morava, km 230,728 - 231,934 - přírodě blízká protipovodňová opatření na pravém břehu a napojení levobřežního ramene</w:t>
      </w:r>
      <w:r w:rsidR="009645C4">
        <w:rPr>
          <w:rFonts w:ascii="Times New Roman" w:hAnsi="Times New Roman" w:cs="Times New Roman"/>
        </w:rPr>
        <w:t>“</w:t>
      </w:r>
    </w:p>
    <w:p w:rsidR="00D64392" w:rsidRPr="009645C4" w:rsidRDefault="009645C4" w:rsidP="009645C4">
      <w:pPr>
        <w:spacing w:before="0" w:after="160" w:line="360" w:lineRule="auto"/>
        <w:contextualSpacing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Dále bude výpočtem doloženo proudění podzemních vod při povodňových stavech. </w:t>
      </w:r>
    </w:p>
    <w:p w:rsidR="00126FCE" w:rsidRPr="00072508" w:rsidRDefault="00126FCE" w:rsidP="00126FCE">
      <w:pPr>
        <w:spacing w:line="360" w:lineRule="auto"/>
        <w:ind w:firstLine="360"/>
        <w:rPr>
          <w:rFonts w:ascii="Times New Roman" w:hAnsi="Times New Roman" w:cs="Times New Roman"/>
        </w:rPr>
      </w:pPr>
      <w:r w:rsidRPr="00072508">
        <w:rPr>
          <w:rFonts w:ascii="Times New Roman" w:hAnsi="Times New Roman" w:cs="Times New Roman"/>
        </w:rPr>
        <w:t>Pro výpočet byl vyučit model proudění podzemní vody ve dvou rozměrech, který byl vytvořen v programu GEO5. Tento program umožňuje simulaci jak ustáleného, tak neustáleného proudění v nasyceném i nenasyceném prostředí.</w:t>
      </w:r>
    </w:p>
    <w:p w:rsidR="00126FCE" w:rsidRDefault="00126FCE" w:rsidP="00126FCE">
      <w:pPr>
        <w:pStyle w:val="Nadpis1"/>
        <w:numPr>
          <w:ilvl w:val="0"/>
          <w:numId w:val="36"/>
        </w:numPr>
        <w:pBdr>
          <w:bottom w:val="none" w:sz="0" w:space="0" w:color="auto"/>
        </w:pBdr>
        <w:spacing w:before="240" w:after="0" w:line="259" w:lineRule="auto"/>
        <w:jc w:val="left"/>
      </w:pPr>
      <w:bookmarkStart w:id="1" w:name="_Toc518289298"/>
      <w:r>
        <w:t>Použité podklady</w:t>
      </w:r>
      <w:bookmarkEnd w:id="1"/>
    </w:p>
    <w:p w:rsidR="00126FCE" w:rsidRPr="000D5B90" w:rsidRDefault="00126FCE" w:rsidP="00126FCE"/>
    <w:p w:rsidR="00B21EB9" w:rsidRPr="009645C4" w:rsidRDefault="009645C4" w:rsidP="009645C4">
      <w:pPr>
        <w:pStyle w:val="Odstavecseseznamem"/>
        <w:numPr>
          <w:ilvl w:val="0"/>
          <w:numId w:val="38"/>
        </w:numPr>
        <w:rPr>
          <w:rFonts w:ascii="Times New Roman" w:hAnsi="Times New Roman" w:cs="Times New Roman"/>
        </w:rPr>
      </w:pPr>
      <w:r w:rsidRPr="009645C4">
        <w:rPr>
          <w:rFonts w:ascii="Times New Roman" w:hAnsi="Times New Roman" w:cs="Times New Roman"/>
        </w:rPr>
        <w:t>Podrobný inženýrsko-geologický a geofyzikální průzkum G-</w:t>
      </w:r>
      <w:proofErr w:type="spellStart"/>
      <w:r w:rsidRPr="009645C4">
        <w:rPr>
          <w:rFonts w:ascii="Times New Roman" w:hAnsi="Times New Roman" w:cs="Times New Roman"/>
        </w:rPr>
        <w:t>Consult</w:t>
      </w:r>
      <w:proofErr w:type="spellEnd"/>
      <w:r w:rsidRPr="009645C4">
        <w:rPr>
          <w:rFonts w:ascii="Times New Roman" w:hAnsi="Times New Roman" w:cs="Times New Roman"/>
        </w:rPr>
        <w:t>, spol. s r.o., 2019</w:t>
      </w:r>
    </w:p>
    <w:p w:rsidR="00126FCE" w:rsidRDefault="009645C4" w:rsidP="009645C4">
      <w:pPr>
        <w:pStyle w:val="Odstavecseseznamem"/>
        <w:numPr>
          <w:ilvl w:val="0"/>
          <w:numId w:val="38"/>
        </w:numPr>
        <w:spacing w:before="0" w:after="160" w:line="360" w:lineRule="auto"/>
        <w:contextualSpacing/>
        <w:jc w:val="left"/>
        <w:rPr>
          <w:rFonts w:ascii="Times New Roman" w:hAnsi="Times New Roman" w:cs="Times New Roman"/>
        </w:rPr>
      </w:pPr>
      <w:r w:rsidRPr="009645C4">
        <w:rPr>
          <w:rFonts w:ascii="Times New Roman" w:hAnsi="Times New Roman" w:cs="Times New Roman"/>
        </w:rPr>
        <w:t xml:space="preserve">Podrobné geodetické zaměření, </w:t>
      </w:r>
      <w:proofErr w:type="spellStart"/>
      <w:r w:rsidRPr="009645C4">
        <w:rPr>
          <w:rFonts w:ascii="Times New Roman" w:hAnsi="Times New Roman" w:cs="Times New Roman"/>
        </w:rPr>
        <w:t>ValMez</w:t>
      </w:r>
      <w:proofErr w:type="spellEnd"/>
      <w:r w:rsidRPr="009645C4">
        <w:rPr>
          <w:rFonts w:ascii="Times New Roman" w:hAnsi="Times New Roman" w:cs="Times New Roman"/>
        </w:rPr>
        <w:t xml:space="preserve"> </w:t>
      </w:r>
      <w:proofErr w:type="spellStart"/>
      <w:r w:rsidRPr="009645C4">
        <w:rPr>
          <w:rFonts w:ascii="Times New Roman" w:hAnsi="Times New Roman" w:cs="Times New Roman"/>
        </w:rPr>
        <w:t>geo</w:t>
      </w:r>
      <w:proofErr w:type="spellEnd"/>
      <w:r w:rsidRPr="009645C4">
        <w:rPr>
          <w:rFonts w:ascii="Times New Roman" w:hAnsi="Times New Roman" w:cs="Times New Roman"/>
        </w:rPr>
        <w:t xml:space="preserve"> s.r.o., 201</w:t>
      </w:r>
    </w:p>
    <w:p w:rsidR="009645C4" w:rsidRDefault="00170B97" w:rsidP="009645C4">
      <w:pPr>
        <w:pStyle w:val="Odstavecseseznamem"/>
        <w:numPr>
          <w:ilvl w:val="0"/>
          <w:numId w:val="38"/>
        </w:numPr>
        <w:spacing w:before="0" w:after="160" w:line="360" w:lineRule="auto"/>
        <w:contextualSpacing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„</w:t>
      </w:r>
      <w:r w:rsidRPr="009645C4">
        <w:rPr>
          <w:rFonts w:ascii="Times New Roman" w:hAnsi="Times New Roman" w:cs="Times New Roman"/>
        </w:rPr>
        <w:t>Morava, km 230,728 - 231,934 - přírodě blízká protipovodňová opatření na pravém břehu a napojení levobřežního ramene</w:t>
      </w:r>
      <w:r>
        <w:rPr>
          <w:rFonts w:ascii="Times New Roman" w:hAnsi="Times New Roman" w:cs="Times New Roman"/>
        </w:rPr>
        <w:t>“, DPB a.s.,  08/2020</w:t>
      </w:r>
    </w:p>
    <w:p w:rsidR="00D2377C" w:rsidRPr="00072508" w:rsidRDefault="00D2377C" w:rsidP="00E8398A">
      <w:pPr>
        <w:pStyle w:val="Odstavecseseznamem"/>
        <w:numPr>
          <w:ilvl w:val="0"/>
          <w:numId w:val="38"/>
        </w:numPr>
        <w:spacing w:before="0" w:after="160" w:line="360" w:lineRule="auto"/>
        <w:contextualSpacing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Hydraulické </w:t>
      </w:r>
      <w:r w:rsidR="00170B97">
        <w:rPr>
          <w:rFonts w:ascii="Times New Roman" w:hAnsi="Times New Roman" w:cs="Times New Roman"/>
        </w:rPr>
        <w:t>posouzení, Mott Mac Do</w:t>
      </w:r>
      <w:r w:rsidR="00D44A16">
        <w:rPr>
          <w:rFonts w:ascii="Times New Roman" w:hAnsi="Times New Roman" w:cs="Times New Roman"/>
        </w:rPr>
        <w:t>nald CZ, s.r.o., 08/2013</w:t>
      </w:r>
    </w:p>
    <w:p w:rsidR="00126FCE" w:rsidRDefault="00126FCE" w:rsidP="00126FCE">
      <w:pPr>
        <w:pStyle w:val="Odstavecseseznamem"/>
      </w:pPr>
    </w:p>
    <w:p w:rsidR="00126FCE" w:rsidRDefault="00126FCE" w:rsidP="00126FCE">
      <w:pPr>
        <w:pStyle w:val="Nadpis2"/>
        <w:numPr>
          <w:ilvl w:val="1"/>
          <w:numId w:val="36"/>
        </w:numPr>
        <w:spacing w:before="40" w:line="259" w:lineRule="auto"/>
        <w:jc w:val="left"/>
      </w:pPr>
      <w:bookmarkStart w:id="2" w:name="_Toc518289299"/>
      <w:r>
        <w:t>Geologické a hydrogeologické podklady</w:t>
      </w:r>
      <w:bookmarkEnd w:id="2"/>
    </w:p>
    <w:p w:rsidR="00126FCE" w:rsidRPr="00F12ABB" w:rsidRDefault="00126FCE" w:rsidP="00126FCE"/>
    <w:p w:rsidR="00126FCE" w:rsidRPr="00072508" w:rsidRDefault="00126FCE" w:rsidP="00126FCE">
      <w:pPr>
        <w:spacing w:line="360" w:lineRule="auto"/>
        <w:ind w:firstLine="360"/>
        <w:rPr>
          <w:rFonts w:ascii="Times New Roman" w:hAnsi="Times New Roman" w:cs="Times New Roman"/>
        </w:rPr>
      </w:pPr>
      <w:r w:rsidRPr="00072508">
        <w:rPr>
          <w:rFonts w:ascii="Times New Roman" w:hAnsi="Times New Roman" w:cs="Times New Roman"/>
        </w:rPr>
        <w:t>Geologické pod</w:t>
      </w:r>
      <w:r w:rsidR="00D107A9">
        <w:rPr>
          <w:rFonts w:ascii="Times New Roman" w:hAnsi="Times New Roman" w:cs="Times New Roman"/>
        </w:rPr>
        <w:t>klady byly převzaty z inženýrsko</w:t>
      </w:r>
      <w:r w:rsidRPr="00072508">
        <w:rPr>
          <w:rFonts w:ascii="Times New Roman" w:hAnsi="Times New Roman" w:cs="Times New Roman"/>
        </w:rPr>
        <w:t xml:space="preserve">geologického průzkumu. Podloží bylo zmapováno na základě </w:t>
      </w:r>
      <w:r w:rsidR="009009CF">
        <w:rPr>
          <w:rFonts w:ascii="Times New Roman" w:hAnsi="Times New Roman" w:cs="Times New Roman"/>
        </w:rPr>
        <w:t>3</w:t>
      </w:r>
      <w:r w:rsidRPr="00072508">
        <w:rPr>
          <w:rFonts w:ascii="Times New Roman" w:hAnsi="Times New Roman" w:cs="Times New Roman"/>
        </w:rPr>
        <w:t xml:space="preserve"> jádrových vrtů. Pro posouzení </w:t>
      </w:r>
      <w:r w:rsidR="009009CF">
        <w:rPr>
          <w:rFonts w:ascii="Times New Roman" w:hAnsi="Times New Roman" w:cs="Times New Roman"/>
        </w:rPr>
        <w:t>průběhu podzemních vod</w:t>
      </w:r>
      <w:r w:rsidRPr="00072508">
        <w:rPr>
          <w:rFonts w:ascii="Times New Roman" w:hAnsi="Times New Roman" w:cs="Times New Roman"/>
        </w:rPr>
        <w:t xml:space="preserve"> byl vybrán </w:t>
      </w:r>
      <w:r w:rsidR="00803D0E">
        <w:rPr>
          <w:rFonts w:ascii="Times New Roman" w:hAnsi="Times New Roman" w:cs="Times New Roman"/>
        </w:rPr>
        <w:t>vzorový řez sypanou hrází</w:t>
      </w:r>
      <w:r w:rsidR="00F10CC9">
        <w:rPr>
          <w:rFonts w:ascii="Times New Roman" w:hAnsi="Times New Roman" w:cs="Times New Roman"/>
        </w:rPr>
        <w:t xml:space="preserve"> s příslušným vrtem SV-9</w:t>
      </w:r>
      <w:r w:rsidRPr="00072508">
        <w:rPr>
          <w:rFonts w:ascii="Times New Roman" w:hAnsi="Times New Roman" w:cs="Times New Roman"/>
        </w:rPr>
        <w:t>.</w:t>
      </w:r>
    </w:p>
    <w:p w:rsidR="00126FCE" w:rsidRPr="00072508" w:rsidRDefault="00F10CC9" w:rsidP="00126FCE">
      <w:pPr>
        <w:keepNext/>
        <w:spacing w:line="360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drawing>
          <wp:inline distT="0" distB="0" distL="0" distR="0">
            <wp:extent cx="5748655" cy="2520315"/>
            <wp:effectExtent l="0" t="0" r="444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252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FCE" w:rsidRDefault="00126FCE" w:rsidP="00126FCE">
      <w:pPr>
        <w:pStyle w:val="Titulek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072508">
        <w:rPr>
          <w:rFonts w:ascii="Times New Roman" w:hAnsi="Times New Roman" w:cs="Times New Roman"/>
          <w:sz w:val="22"/>
          <w:szCs w:val="22"/>
        </w:rPr>
        <w:t xml:space="preserve">Obrázek </w:t>
      </w:r>
      <w:r w:rsidRPr="00072508">
        <w:rPr>
          <w:rFonts w:ascii="Times New Roman" w:hAnsi="Times New Roman" w:cs="Times New Roman"/>
          <w:sz w:val="22"/>
          <w:szCs w:val="22"/>
        </w:rPr>
        <w:fldChar w:fldCharType="begin"/>
      </w:r>
      <w:r w:rsidRPr="00072508">
        <w:rPr>
          <w:rFonts w:ascii="Times New Roman" w:hAnsi="Times New Roman" w:cs="Times New Roman"/>
          <w:sz w:val="22"/>
          <w:szCs w:val="22"/>
        </w:rPr>
        <w:instrText xml:space="preserve"> SEQ Obrázek \* ARABIC </w:instrText>
      </w:r>
      <w:r w:rsidRPr="00072508">
        <w:rPr>
          <w:rFonts w:ascii="Times New Roman" w:hAnsi="Times New Roman" w:cs="Times New Roman"/>
          <w:sz w:val="22"/>
          <w:szCs w:val="22"/>
        </w:rPr>
        <w:fldChar w:fldCharType="separate"/>
      </w:r>
      <w:r w:rsidR="00A74C78">
        <w:rPr>
          <w:rFonts w:ascii="Times New Roman" w:hAnsi="Times New Roman" w:cs="Times New Roman"/>
          <w:noProof/>
          <w:sz w:val="22"/>
          <w:szCs w:val="22"/>
        </w:rPr>
        <w:t>1</w:t>
      </w:r>
      <w:r w:rsidRPr="00072508">
        <w:rPr>
          <w:rFonts w:ascii="Times New Roman" w:hAnsi="Times New Roman" w:cs="Times New Roman"/>
          <w:sz w:val="22"/>
          <w:szCs w:val="22"/>
        </w:rPr>
        <w:fldChar w:fldCharType="end"/>
      </w:r>
      <w:r w:rsidR="00803D0E">
        <w:rPr>
          <w:rFonts w:ascii="Times New Roman" w:hAnsi="Times New Roman" w:cs="Times New Roman"/>
          <w:sz w:val="22"/>
          <w:szCs w:val="22"/>
        </w:rPr>
        <w:t xml:space="preserve"> Vzorový příčný řez</w:t>
      </w:r>
      <w:r w:rsidR="00DD6522">
        <w:rPr>
          <w:rFonts w:ascii="Times New Roman" w:hAnsi="Times New Roman" w:cs="Times New Roman"/>
          <w:sz w:val="22"/>
          <w:szCs w:val="22"/>
        </w:rPr>
        <w:t xml:space="preserve"> hrází u ČOV</w:t>
      </w:r>
    </w:p>
    <w:p w:rsidR="0029771A" w:rsidRDefault="0029771A" w:rsidP="0029771A"/>
    <w:p w:rsidR="0029771A" w:rsidRDefault="00DD6522" w:rsidP="0029771A">
      <w:r>
        <w:rPr>
          <w:noProof/>
          <w:lang w:eastAsia="cs-CZ"/>
        </w:rPr>
        <w:drawing>
          <wp:inline distT="0" distB="0" distL="0" distR="0">
            <wp:extent cx="5756910" cy="1105535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522" w:rsidRDefault="00DD6522" w:rsidP="00DD6522">
      <w:pPr>
        <w:pStyle w:val="Titulek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072508">
        <w:rPr>
          <w:rFonts w:ascii="Times New Roman" w:hAnsi="Times New Roman" w:cs="Times New Roman"/>
          <w:sz w:val="22"/>
          <w:szCs w:val="22"/>
        </w:rPr>
        <w:t xml:space="preserve">Obrázek </w:t>
      </w:r>
      <w:r w:rsidR="00640516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 Vzorový příčný řez </w:t>
      </w:r>
      <w:r w:rsidRPr="00DD6522">
        <w:rPr>
          <w:rFonts w:ascii="Times New Roman" w:hAnsi="Times New Roman" w:cs="Times New Roman"/>
          <w:sz w:val="22"/>
          <w:szCs w:val="22"/>
        </w:rPr>
        <w:t>SO 02.2 – Revitalizace pravého břehu Moravy u ČOV</w:t>
      </w:r>
    </w:p>
    <w:p w:rsidR="00640516" w:rsidRDefault="00640516" w:rsidP="00640516">
      <w:pPr>
        <w:pStyle w:val="Titulek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072508">
        <w:rPr>
          <w:rFonts w:ascii="Times New Roman" w:hAnsi="Times New Roman" w:cs="Times New Roman"/>
          <w:sz w:val="22"/>
          <w:szCs w:val="22"/>
        </w:rPr>
        <w:t xml:space="preserve">Obrázek </w:t>
      </w:r>
      <w:r>
        <w:rPr>
          <w:rFonts w:ascii="Times New Roman" w:hAnsi="Times New Roman" w:cs="Times New Roman"/>
          <w:sz w:val="22"/>
          <w:szCs w:val="22"/>
        </w:rPr>
        <w:t>3 Geologický profil vrtu</w:t>
      </w:r>
    </w:p>
    <w:p w:rsidR="00DD6522" w:rsidRPr="00DD6522" w:rsidRDefault="00DD6522" w:rsidP="00DD6522">
      <w:r>
        <w:rPr>
          <w:noProof/>
          <w:lang w:eastAsia="cs-CZ"/>
        </w:rPr>
        <w:drawing>
          <wp:inline distT="0" distB="0" distL="0" distR="0">
            <wp:extent cx="5756910" cy="433324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33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FCE" w:rsidRPr="00072508" w:rsidRDefault="00126FCE" w:rsidP="00126FCE">
      <w:pPr>
        <w:spacing w:line="360" w:lineRule="auto"/>
        <w:rPr>
          <w:rFonts w:ascii="Times New Roman" w:hAnsi="Times New Roman" w:cs="Times New Roman"/>
        </w:rPr>
      </w:pPr>
    </w:p>
    <w:p w:rsidR="00126FCE" w:rsidRPr="00072508" w:rsidRDefault="00126FCE" w:rsidP="00126FCE">
      <w:pPr>
        <w:pStyle w:val="Titulek"/>
        <w:keepNext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072508">
        <w:rPr>
          <w:rFonts w:ascii="Times New Roman" w:hAnsi="Times New Roman" w:cs="Times New Roman"/>
          <w:sz w:val="22"/>
          <w:szCs w:val="22"/>
        </w:rPr>
        <w:t xml:space="preserve">Tabulka </w:t>
      </w:r>
      <w:r w:rsidRPr="00072508">
        <w:rPr>
          <w:rFonts w:ascii="Times New Roman" w:hAnsi="Times New Roman" w:cs="Times New Roman"/>
          <w:sz w:val="22"/>
          <w:szCs w:val="22"/>
        </w:rPr>
        <w:fldChar w:fldCharType="begin"/>
      </w:r>
      <w:r w:rsidRPr="00072508">
        <w:rPr>
          <w:rFonts w:ascii="Times New Roman" w:hAnsi="Times New Roman" w:cs="Times New Roman"/>
          <w:sz w:val="22"/>
          <w:szCs w:val="22"/>
        </w:rPr>
        <w:instrText xml:space="preserve"> SEQ Tabulka \* ARABIC </w:instrText>
      </w:r>
      <w:r w:rsidRPr="00072508">
        <w:rPr>
          <w:rFonts w:ascii="Times New Roman" w:hAnsi="Times New Roman" w:cs="Times New Roman"/>
          <w:sz w:val="22"/>
          <w:szCs w:val="22"/>
        </w:rPr>
        <w:fldChar w:fldCharType="separate"/>
      </w:r>
      <w:r w:rsidRPr="00072508">
        <w:rPr>
          <w:rFonts w:ascii="Times New Roman" w:hAnsi="Times New Roman" w:cs="Times New Roman"/>
          <w:noProof/>
          <w:sz w:val="22"/>
          <w:szCs w:val="22"/>
        </w:rPr>
        <w:t>2</w:t>
      </w:r>
      <w:r w:rsidRPr="00072508">
        <w:rPr>
          <w:rFonts w:ascii="Times New Roman" w:hAnsi="Times New Roman" w:cs="Times New Roman"/>
          <w:sz w:val="22"/>
          <w:szCs w:val="22"/>
        </w:rPr>
        <w:fldChar w:fldCharType="end"/>
      </w:r>
      <w:r w:rsidRPr="00072508">
        <w:rPr>
          <w:rFonts w:ascii="Times New Roman" w:hAnsi="Times New Roman" w:cs="Times New Roman"/>
          <w:sz w:val="22"/>
          <w:szCs w:val="22"/>
        </w:rPr>
        <w:t xml:space="preserve"> Koeficienty hydraulické</w:t>
      </w:r>
      <w:r w:rsidR="003509E2">
        <w:rPr>
          <w:rFonts w:ascii="Times New Roman" w:hAnsi="Times New Roman" w:cs="Times New Roman"/>
          <w:sz w:val="22"/>
          <w:szCs w:val="22"/>
        </w:rPr>
        <w:t xml:space="preserve"> vodivosti</w:t>
      </w:r>
      <w:r w:rsidRPr="00072508">
        <w:rPr>
          <w:rFonts w:ascii="Times New Roman" w:hAnsi="Times New Roman" w:cs="Times New Roman"/>
          <w:sz w:val="22"/>
          <w:szCs w:val="22"/>
        </w:rPr>
        <w:t xml:space="preserve"> pro konstrukci hráze</w:t>
      </w:r>
    </w:p>
    <w:tbl>
      <w:tblPr>
        <w:tblW w:w="7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0"/>
        <w:gridCol w:w="2340"/>
        <w:gridCol w:w="1440"/>
        <w:gridCol w:w="1350"/>
      </w:tblGrid>
      <w:tr w:rsidR="00166E04" w:rsidRPr="00072508" w:rsidTr="00166E04">
        <w:trPr>
          <w:trHeight w:val="288"/>
        </w:trPr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E04" w:rsidRPr="00072508" w:rsidRDefault="00166E04" w:rsidP="0079690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7250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Konstrukce hráze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E04" w:rsidRPr="00072508" w:rsidRDefault="00166E04" w:rsidP="0079690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7250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Popis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E04" w:rsidRPr="00072508" w:rsidRDefault="00166E04" w:rsidP="007969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72508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>k</w:t>
            </w:r>
            <w:r w:rsidRPr="0007250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[m/s]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6E04" w:rsidRPr="00072508" w:rsidRDefault="00166E04" w:rsidP="007969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72508"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  <w:t>k</w:t>
            </w:r>
            <w:r w:rsidRPr="0007250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[m/den]</w:t>
            </w:r>
          </w:p>
        </w:tc>
      </w:tr>
      <w:tr w:rsidR="00166E04" w:rsidRPr="00072508" w:rsidTr="00166E04">
        <w:trPr>
          <w:trHeight w:val="288"/>
        </w:trPr>
        <w:tc>
          <w:tcPr>
            <w:tcW w:w="2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E04" w:rsidRPr="00072508" w:rsidRDefault="00166E04" w:rsidP="00166E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7250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Těleso hráze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E04" w:rsidRPr="00072508" w:rsidRDefault="00166E04" w:rsidP="00166E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Písčitá jílovitohlinitá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E04" w:rsidRPr="00072508" w:rsidRDefault="00166E04" w:rsidP="00166E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  <w:r w:rsidRPr="0007250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63</w:t>
            </w:r>
            <w:r w:rsidRPr="0007250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E-0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6E04" w:rsidRPr="00072508" w:rsidRDefault="00166E04" w:rsidP="00166E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0.314</w:t>
            </w:r>
          </w:p>
        </w:tc>
      </w:tr>
    </w:tbl>
    <w:p w:rsidR="00126FCE" w:rsidRPr="00072508" w:rsidRDefault="00126FCE" w:rsidP="00126FCE">
      <w:pPr>
        <w:spacing w:line="360" w:lineRule="auto"/>
        <w:rPr>
          <w:rFonts w:ascii="Times New Roman" w:hAnsi="Times New Roman" w:cs="Times New Roman"/>
        </w:rPr>
      </w:pPr>
    </w:p>
    <w:p w:rsidR="00126FCE" w:rsidRPr="00072508" w:rsidRDefault="00126FCE" w:rsidP="00126FCE">
      <w:pPr>
        <w:spacing w:line="360" w:lineRule="auto"/>
        <w:ind w:firstLine="360"/>
        <w:rPr>
          <w:rFonts w:ascii="Times New Roman" w:hAnsi="Times New Roman" w:cs="Times New Roman"/>
        </w:rPr>
      </w:pPr>
      <w:r w:rsidRPr="00072508">
        <w:rPr>
          <w:rFonts w:ascii="Times New Roman" w:hAnsi="Times New Roman" w:cs="Times New Roman"/>
        </w:rPr>
        <w:t xml:space="preserve">Koeficienty hydraulických vodivostí konstrukce hráze jsou přiřazeny na základě orientačních údajů vlastností zemin dle zatřídění. </w:t>
      </w:r>
      <w:r w:rsidR="003509E2">
        <w:rPr>
          <w:rFonts w:ascii="Times New Roman" w:hAnsi="Times New Roman" w:cs="Times New Roman"/>
        </w:rPr>
        <w:t xml:space="preserve">IGP neověřil laboratorní zkouškou koeficienty hydraulické vodivosti, </w:t>
      </w:r>
      <w:r w:rsidR="003509E2">
        <w:rPr>
          <w:rFonts w:ascii="Times New Roman" w:hAnsi="Times New Roman" w:cs="Times New Roman"/>
        </w:rPr>
        <w:lastRenderedPageBreak/>
        <w:t xml:space="preserve">byly tedy pro výpočet </w:t>
      </w:r>
      <w:r w:rsidR="003509E2" w:rsidRPr="003509E2">
        <w:rPr>
          <w:rFonts w:ascii="Times New Roman" w:hAnsi="Times New Roman" w:cs="Times New Roman"/>
          <w:b/>
        </w:rPr>
        <w:t>orientačně</w:t>
      </w:r>
      <w:r w:rsidR="003509E2">
        <w:rPr>
          <w:rFonts w:ascii="Times New Roman" w:hAnsi="Times New Roman" w:cs="Times New Roman"/>
        </w:rPr>
        <w:t xml:space="preserve"> určeny dle</w:t>
      </w:r>
      <w:r w:rsidRPr="00072508">
        <w:rPr>
          <w:rFonts w:ascii="Times New Roman" w:hAnsi="Times New Roman" w:cs="Times New Roman"/>
        </w:rPr>
        <w:t xml:space="preserve"> ČSN 75 2310. </w:t>
      </w:r>
      <w:r w:rsidRPr="003509E2">
        <w:rPr>
          <w:rFonts w:ascii="Times New Roman" w:hAnsi="Times New Roman" w:cs="Times New Roman"/>
          <w:b/>
        </w:rPr>
        <w:t>Skutečné koeficienty jsou tedy závislé na skutečně použitých zeminách během výstavby.</w:t>
      </w:r>
    </w:p>
    <w:p w:rsidR="00126FCE" w:rsidRPr="00072508" w:rsidRDefault="00640516" w:rsidP="00126FCE">
      <w:pPr>
        <w:spacing w:line="360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Nepropustné podloží je ve vrtu SV-9</w:t>
      </w:r>
      <w:r w:rsidR="00126FCE" w:rsidRPr="00072508">
        <w:rPr>
          <w:rFonts w:ascii="Times New Roman" w:hAnsi="Times New Roman" w:cs="Times New Roman"/>
        </w:rPr>
        <w:t xml:space="preserve"> předpokládáno v hloubce </w:t>
      </w:r>
      <w:r>
        <w:rPr>
          <w:rFonts w:ascii="Times New Roman" w:hAnsi="Times New Roman" w:cs="Times New Roman"/>
        </w:rPr>
        <w:t>7,7</w:t>
      </w:r>
      <w:r w:rsidR="00126FCE" w:rsidRPr="00072508">
        <w:rPr>
          <w:rFonts w:ascii="Times New Roman" w:hAnsi="Times New Roman" w:cs="Times New Roman"/>
        </w:rPr>
        <w:t> m.</w:t>
      </w:r>
      <w:r>
        <w:rPr>
          <w:rFonts w:ascii="Times New Roman" w:hAnsi="Times New Roman" w:cs="Times New Roman"/>
        </w:rPr>
        <w:t xml:space="preserve"> </w:t>
      </w:r>
    </w:p>
    <w:p w:rsidR="00126FCE" w:rsidRDefault="00126FCE" w:rsidP="00126FCE">
      <w:pPr>
        <w:pStyle w:val="Nadpis2"/>
        <w:numPr>
          <w:ilvl w:val="1"/>
          <w:numId w:val="36"/>
        </w:numPr>
        <w:spacing w:before="40"/>
        <w:jc w:val="left"/>
        <w:rPr>
          <w:rFonts w:ascii="Times New Roman" w:hAnsi="Times New Roman" w:cs="Times New Roman"/>
          <w:sz w:val="22"/>
          <w:szCs w:val="22"/>
        </w:rPr>
      </w:pPr>
      <w:bookmarkStart w:id="3" w:name="_Toc518289300"/>
      <w:r w:rsidRPr="00072508">
        <w:rPr>
          <w:rFonts w:ascii="Times New Roman" w:hAnsi="Times New Roman" w:cs="Times New Roman"/>
          <w:sz w:val="22"/>
          <w:szCs w:val="22"/>
        </w:rPr>
        <w:t>Hydrologické podklady</w:t>
      </w:r>
      <w:bookmarkEnd w:id="3"/>
    </w:p>
    <w:p w:rsidR="000800EB" w:rsidRDefault="00126FCE" w:rsidP="00481142">
      <w:pPr>
        <w:spacing w:line="360" w:lineRule="auto"/>
        <w:ind w:firstLine="360"/>
        <w:rPr>
          <w:rFonts w:ascii="Times New Roman" w:hAnsi="Times New Roman" w:cs="Times New Roman"/>
        </w:rPr>
      </w:pPr>
      <w:r w:rsidRPr="00072508">
        <w:rPr>
          <w:rFonts w:ascii="Times New Roman" w:hAnsi="Times New Roman" w:cs="Times New Roman"/>
        </w:rPr>
        <w:t>Ustálený stav nasy</w:t>
      </w:r>
      <w:r w:rsidR="00481142">
        <w:rPr>
          <w:rFonts w:ascii="Times New Roman" w:hAnsi="Times New Roman" w:cs="Times New Roman"/>
        </w:rPr>
        <w:t xml:space="preserve">cení byl řešen pro </w:t>
      </w:r>
      <w:r w:rsidR="006C4ED4">
        <w:rPr>
          <w:rFonts w:ascii="Times New Roman" w:hAnsi="Times New Roman" w:cs="Times New Roman"/>
        </w:rPr>
        <w:t xml:space="preserve">hladinu </w:t>
      </w:r>
      <w:proofErr w:type="spellStart"/>
      <w:r w:rsidR="006C4ED4">
        <w:rPr>
          <w:rFonts w:ascii="Times New Roman" w:hAnsi="Times New Roman" w:cs="Times New Roman"/>
        </w:rPr>
        <w:t>hladinu</w:t>
      </w:r>
      <w:proofErr w:type="spellEnd"/>
      <w:r w:rsidR="006C4ED4">
        <w:rPr>
          <w:rFonts w:ascii="Times New Roman" w:hAnsi="Times New Roman" w:cs="Times New Roman"/>
        </w:rPr>
        <w:t xml:space="preserve"> stálého nadržení jezu </w:t>
      </w:r>
      <w:proofErr w:type="spellStart"/>
      <w:r w:rsidR="006C4ED4">
        <w:rPr>
          <w:rFonts w:ascii="Times New Roman" w:hAnsi="Times New Roman" w:cs="Times New Roman"/>
        </w:rPr>
        <w:t>Tážaly</w:t>
      </w:r>
      <w:proofErr w:type="spellEnd"/>
      <w:r w:rsidR="00823FC3">
        <w:rPr>
          <w:rFonts w:ascii="Times New Roman" w:hAnsi="Times New Roman" w:cs="Times New Roman"/>
        </w:rPr>
        <w:t>, a to na úrovni 2</w:t>
      </w:r>
      <w:r w:rsidR="004D4F7C">
        <w:rPr>
          <w:rFonts w:ascii="Times New Roman" w:hAnsi="Times New Roman" w:cs="Times New Roman"/>
        </w:rPr>
        <w:t>0</w:t>
      </w:r>
      <w:r w:rsidR="006C4ED4">
        <w:rPr>
          <w:rFonts w:ascii="Times New Roman" w:hAnsi="Times New Roman" w:cs="Times New Roman"/>
        </w:rPr>
        <w:t>5,16 m n. m.</w:t>
      </w:r>
      <w:r w:rsidR="00823FC3">
        <w:rPr>
          <w:rFonts w:ascii="Times New Roman" w:hAnsi="Times New Roman" w:cs="Times New Roman"/>
        </w:rPr>
        <w:t xml:space="preserve">  </w:t>
      </w:r>
      <w:proofErr w:type="spellStart"/>
      <w:r w:rsidR="00823FC3">
        <w:rPr>
          <w:rFonts w:ascii="Times New Roman" w:hAnsi="Times New Roman" w:cs="Times New Roman"/>
        </w:rPr>
        <w:t>Bpv</w:t>
      </w:r>
      <w:proofErr w:type="spellEnd"/>
      <w:r w:rsidR="00823FC3">
        <w:rPr>
          <w:rFonts w:ascii="Times New Roman" w:hAnsi="Times New Roman" w:cs="Times New Roman"/>
        </w:rPr>
        <w:t xml:space="preserve">. </w:t>
      </w:r>
    </w:p>
    <w:p w:rsidR="000800EB" w:rsidRDefault="000800EB" w:rsidP="000800EB">
      <w:pPr>
        <w:spacing w:line="360" w:lineRule="auto"/>
        <w:ind w:firstLine="360"/>
        <w:rPr>
          <w:rFonts w:ascii="Times New Roman" w:hAnsi="Times New Roman" w:cs="Times New Roman"/>
        </w:rPr>
      </w:pPr>
      <w:r w:rsidRPr="00072508">
        <w:rPr>
          <w:rFonts w:ascii="Times New Roman" w:hAnsi="Times New Roman" w:cs="Times New Roman"/>
        </w:rPr>
        <w:t xml:space="preserve">Neustálené proudění bylo rovněž řešeno </w:t>
      </w:r>
      <w:r>
        <w:rPr>
          <w:rFonts w:ascii="Times New Roman" w:hAnsi="Times New Roman" w:cs="Times New Roman"/>
        </w:rPr>
        <w:t xml:space="preserve">pro hladinu při </w:t>
      </w:r>
      <w:r w:rsidRPr="004D4F7C">
        <w:rPr>
          <w:rFonts w:ascii="Times New Roman" w:hAnsi="Times New Roman" w:cs="Times New Roman"/>
          <w:i/>
        </w:rPr>
        <w:t>Q</w:t>
      </w:r>
      <w:r w:rsidR="00EA584D">
        <w:rPr>
          <w:rFonts w:ascii="Times New Roman" w:hAnsi="Times New Roman" w:cs="Times New Roman"/>
          <w:i/>
          <w:vertAlign w:val="subscript"/>
        </w:rPr>
        <w:t>380</w:t>
      </w:r>
      <w:r w:rsidRPr="0007250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respektive pro nárůst hladiny v nádrži na hladinu </w:t>
      </w:r>
      <w:r w:rsidR="00EA584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  <w:r w:rsidR="00EA584D">
        <w:rPr>
          <w:rFonts w:ascii="Times New Roman" w:hAnsi="Times New Roman" w:cs="Times New Roman"/>
        </w:rPr>
        <w:t>9,7</w:t>
      </w:r>
      <w:r w:rsidR="003A65B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 m n. m.. Počáteční stav hladiny podzemní vody byl v místě zvoleného řezu předpokládán na </w:t>
      </w:r>
      <w:r w:rsidR="003A65BA">
        <w:rPr>
          <w:rFonts w:ascii="Times New Roman" w:hAnsi="Times New Roman" w:cs="Times New Roman"/>
        </w:rPr>
        <w:t xml:space="preserve">kótě </w:t>
      </w:r>
      <w:r w:rsidR="00EA584D">
        <w:rPr>
          <w:rFonts w:ascii="Times New Roman" w:hAnsi="Times New Roman" w:cs="Times New Roman"/>
        </w:rPr>
        <w:t>205,24</w:t>
      </w:r>
      <w:r w:rsidR="003A65BA">
        <w:rPr>
          <w:rFonts w:ascii="Times New Roman" w:hAnsi="Times New Roman" w:cs="Times New Roman"/>
        </w:rPr>
        <w:t> m n. m.</w:t>
      </w:r>
      <w:r>
        <w:rPr>
          <w:rFonts w:ascii="Times New Roman" w:hAnsi="Times New Roman" w:cs="Times New Roman"/>
        </w:rPr>
        <w:t>. Nárůst hladiny byl v časovém intervalu uvažován lineární.</w:t>
      </w:r>
    </w:p>
    <w:p w:rsidR="000800EB" w:rsidRDefault="000800EB" w:rsidP="000800EB">
      <w:pPr>
        <w:spacing w:line="360" w:lineRule="auto"/>
        <w:ind w:firstLine="360"/>
        <w:rPr>
          <w:rFonts w:ascii="Times New Roman" w:hAnsi="Times New Roman" w:cs="Times New Roman"/>
        </w:rPr>
      </w:pPr>
      <w:r w:rsidRPr="00072508">
        <w:rPr>
          <w:rFonts w:ascii="Times New Roman" w:hAnsi="Times New Roman" w:cs="Times New Roman"/>
        </w:rPr>
        <w:t xml:space="preserve"> </w:t>
      </w:r>
      <w:r w:rsidR="005137F6">
        <w:rPr>
          <w:rFonts w:ascii="Times New Roman" w:hAnsi="Times New Roman" w:cs="Times New Roman"/>
        </w:rPr>
        <w:t>P</w:t>
      </w:r>
      <w:r w:rsidR="00EA584D">
        <w:rPr>
          <w:rFonts w:ascii="Times New Roman" w:hAnsi="Times New Roman" w:cs="Times New Roman"/>
        </w:rPr>
        <w:t xml:space="preserve">růběh hladin při povodni </w:t>
      </w:r>
      <w:r w:rsidR="005137F6">
        <w:rPr>
          <w:rFonts w:ascii="Times New Roman" w:hAnsi="Times New Roman" w:cs="Times New Roman"/>
        </w:rPr>
        <w:t>byl brán na základě</w:t>
      </w:r>
      <w:r w:rsidR="00CA011F">
        <w:rPr>
          <w:rFonts w:ascii="Times New Roman" w:hAnsi="Times New Roman" w:cs="Times New Roman"/>
        </w:rPr>
        <w:t xml:space="preserve"> transformace PV10</w:t>
      </w:r>
      <w:r>
        <w:rPr>
          <w:rFonts w:ascii="Times New Roman" w:hAnsi="Times New Roman" w:cs="Times New Roman"/>
        </w:rPr>
        <w:t xml:space="preserve">0 a to na </w:t>
      </w:r>
      <w:r w:rsidR="00EA584D">
        <w:rPr>
          <w:rFonts w:ascii="Times New Roman" w:hAnsi="Times New Roman" w:cs="Times New Roman"/>
        </w:rPr>
        <w:t>100h (4,16</w:t>
      </w:r>
      <w:r w:rsidR="00484AA7">
        <w:rPr>
          <w:rFonts w:ascii="Times New Roman" w:hAnsi="Times New Roman" w:cs="Times New Roman"/>
        </w:rPr>
        <w:t xml:space="preserve"> dne</w:t>
      </w:r>
      <w:r w:rsidR="00D200D3">
        <w:rPr>
          <w:rFonts w:ascii="Times New Roman" w:hAnsi="Times New Roman" w:cs="Times New Roman"/>
        </w:rPr>
        <w:t>)</w:t>
      </w:r>
      <w:r w:rsidR="005137F6">
        <w:rPr>
          <w:rFonts w:ascii="Times New Roman" w:hAnsi="Times New Roman" w:cs="Times New Roman"/>
        </w:rPr>
        <w:t>, podklad ČHMU</w:t>
      </w:r>
      <w:r w:rsidR="00CA011F">
        <w:rPr>
          <w:rFonts w:ascii="Times New Roman" w:hAnsi="Times New Roman" w:cs="Times New Roman"/>
        </w:rPr>
        <w:t>.</w:t>
      </w:r>
    </w:p>
    <w:p w:rsidR="00640516" w:rsidRDefault="00640516" w:rsidP="000800EB">
      <w:pPr>
        <w:spacing w:line="360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drawing>
          <wp:inline distT="0" distB="0" distL="0" distR="0">
            <wp:extent cx="4866005" cy="341630"/>
            <wp:effectExtent l="0" t="0" r="0" b="127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005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516" w:rsidRDefault="00640516" w:rsidP="000800EB">
      <w:pPr>
        <w:spacing w:line="360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drawing>
          <wp:inline distT="0" distB="0" distL="0" distR="0">
            <wp:extent cx="5756910" cy="556895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516" w:rsidRDefault="005137F6" w:rsidP="000800EB">
      <w:pPr>
        <w:spacing w:line="360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drawing>
          <wp:inline distT="0" distB="0" distL="0" distR="0">
            <wp:extent cx="5756910" cy="3490595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49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A9C" w:rsidRPr="00033A40" w:rsidRDefault="00033A40" w:rsidP="00033A40">
      <w:pPr>
        <w:pStyle w:val="Titulek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033A40">
        <w:rPr>
          <w:rFonts w:ascii="Times New Roman" w:hAnsi="Times New Roman" w:cs="Times New Roman"/>
          <w:sz w:val="22"/>
          <w:szCs w:val="22"/>
        </w:rPr>
        <w:t xml:space="preserve">Graf </w:t>
      </w:r>
      <w:r w:rsidRPr="00033A40">
        <w:rPr>
          <w:rFonts w:ascii="Times New Roman" w:hAnsi="Times New Roman" w:cs="Times New Roman"/>
          <w:sz w:val="22"/>
          <w:szCs w:val="22"/>
        </w:rPr>
        <w:fldChar w:fldCharType="begin"/>
      </w:r>
      <w:r w:rsidRPr="00033A40">
        <w:rPr>
          <w:rFonts w:ascii="Times New Roman" w:hAnsi="Times New Roman" w:cs="Times New Roman"/>
          <w:sz w:val="22"/>
          <w:szCs w:val="22"/>
        </w:rPr>
        <w:instrText xml:space="preserve"> SEQ Graf \* ARABIC </w:instrText>
      </w:r>
      <w:r w:rsidRPr="00033A40">
        <w:rPr>
          <w:rFonts w:ascii="Times New Roman" w:hAnsi="Times New Roman" w:cs="Times New Roman"/>
          <w:sz w:val="22"/>
          <w:szCs w:val="22"/>
        </w:rPr>
        <w:fldChar w:fldCharType="separate"/>
      </w:r>
      <w:r w:rsidRPr="00033A40">
        <w:rPr>
          <w:rFonts w:ascii="Times New Roman" w:hAnsi="Times New Roman" w:cs="Times New Roman"/>
          <w:sz w:val="22"/>
          <w:szCs w:val="22"/>
        </w:rPr>
        <w:t>1</w:t>
      </w:r>
      <w:r w:rsidRPr="00033A40">
        <w:rPr>
          <w:rFonts w:ascii="Times New Roman" w:hAnsi="Times New Roman" w:cs="Times New Roman"/>
          <w:sz w:val="22"/>
          <w:szCs w:val="22"/>
        </w:rPr>
        <w:fldChar w:fldCharType="end"/>
      </w:r>
      <w:r w:rsidR="009C2AAD">
        <w:rPr>
          <w:rFonts w:ascii="Times New Roman" w:hAnsi="Times New Roman" w:cs="Times New Roman"/>
          <w:sz w:val="22"/>
          <w:szCs w:val="22"/>
        </w:rPr>
        <w:t xml:space="preserve"> Pravděpodobný průběh teoretické 100-leté povodňové vlny nad jezem </w:t>
      </w:r>
      <w:proofErr w:type="spellStart"/>
      <w:r w:rsidR="009C2AAD">
        <w:rPr>
          <w:rFonts w:ascii="Times New Roman" w:hAnsi="Times New Roman" w:cs="Times New Roman"/>
          <w:sz w:val="22"/>
          <w:szCs w:val="22"/>
        </w:rPr>
        <w:t>Tážaly</w:t>
      </w:r>
      <w:proofErr w:type="spellEnd"/>
      <w:r w:rsidR="009C2AAD">
        <w:rPr>
          <w:rFonts w:ascii="Times New Roman" w:hAnsi="Times New Roman" w:cs="Times New Roman"/>
          <w:sz w:val="22"/>
          <w:szCs w:val="22"/>
        </w:rPr>
        <w:t xml:space="preserve"> v ř.km. 226,400</w:t>
      </w:r>
    </w:p>
    <w:p w:rsidR="00126FCE" w:rsidRPr="00481142" w:rsidRDefault="00126FCE" w:rsidP="00481142">
      <w:pPr>
        <w:spacing w:line="360" w:lineRule="auto"/>
        <w:ind w:firstLine="360"/>
        <w:rPr>
          <w:rFonts w:ascii="Times New Roman" w:hAnsi="Times New Roman" w:cs="Times New Roman"/>
        </w:rPr>
      </w:pPr>
      <w:r>
        <w:br w:type="page"/>
      </w:r>
    </w:p>
    <w:p w:rsidR="00126FCE" w:rsidRDefault="00126FCE" w:rsidP="00126FCE">
      <w:pPr>
        <w:pStyle w:val="Nadpis1"/>
        <w:numPr>
          <w:ilvl w:val="0"/>
          <w:numId w:val="36"/>
        </w:numPr>
        <w:pBdr>
          <w:bottom w:val="none" w:sz="0" w:space="0" w:color="auto"/>
        </w:pBdr>
        <w:spacing w:before="240" w:after="0" w:line="259" w:lineRule="auto"/>
        <w:jc w:val="left"/>
      </w:pPr>
      <w:bookmarkStart w:id="4" w:name="_Toc518289301"/>
      <w:r>
        <w:lastRenderedPageBreak/>
        <w:t xml:space="preserve">Metoda řešení </w:t>
      </w:r>
      <w:bookmarkEnd w:id="4"/>
      <w:r w:rsidR="00260E39">
        <w:t>proudění podzemních vod</w:t>
      </w:r>
    </w:p>
    <w:p w:rsidR="00126FCE" w:rsidRPr="00F12ABB" w:rsidRDefault="00126FCE" w:rsidP="00126FCE"/>
    <w:p w:rsidR="00126FCE" w:rsidRPr="00072508" w:rsidRDefault="00126FCE" w:rsidP="00126FCE">
      <w:pPr>
        <w:spacing w:line="360" w:lineRule="auto"/>
        <w:ind w:firstLine="360"/>
        <w:rPr>
          <w:rFonts w:ascii="Times New Roman" w:hAnsi="Times New Roman" w:cs="Times New Roman"/>
        </w:rPr>
      </w:pPr>
      <w:r w:rsidRPr="00072508">
        <w:rPr>
          <w:rFonts w:ascii="Times New Roman" w:hAnsi="Times New Roman" w:cs="Times New Roman"/>
        </w:rPr>
        <w:t xml:space="preserve">Pro posouzení </w:t>
      </w:r>
      <w:r w:rsidR="009C2AAD">
        <w:rPr>
          <w:rFonts w:ascii="Times New Roman" w:hAnsi="Times New Roman" w:cs="Times New Roman"/>
        </w:rPr>
        <w:t>proudění podzemních</w:t>
      </w:r>
      <w:r w:rsidRPr="00072508">
        <w:rPr>
          <w:rFonts w:ascii="Times New Roman" w:hAnsi="Times New Roman" w:cs="Times New Roman"/>
        </w:rPr>
        <w:t xml:space="preserve"> byl použit program GEO5 2018 společnosti Fine spol. s r.o. a jeho podprogram MKP. Program disponuje rovnicemi pro řešení neustáleného i ustáleného proudění a to jak v nenasyceném, tak nasyceném půdním prostředí. Přechod mezi nasyceným a nenasyceným prostředním řeší pomocí několika materiálových modelů:</w:t>
      </w:r>
    </w:p>
    <w:p w:rsidR="00126FCE" w:rsidRPr="00072508" w:rsidRDefault="00126FCE" w:rsidP="00126FCE">
      <w:pPr>
        <w:pStyle w:val="Odstavecseseznamem"/>
        <w:numPr>
          <w:ilvl w:val="0"/>
          <w:numId w:val="41"/>
        </w:numPr>
        <w:spacing w:before="0" w:after="160" w:line="360" w:lineRule="auto"/>
        <w:contextualSpacing/>
        <w:jc w:val="left"/>
        <w:rPr>
          <w:rFonts w:ascii="Times New Roman" w:hAnsi="Times New Roman" w:cs="Times New Roman"/>
        </w:rPr>
      </w:pPr>
      <w:r w:rsidRPr="00072508">
        <w:rPr>
          <w:rFonts w:ascii="Times New Roman" w:hAnsi="Times New Roman" w:cs="Times New Roman"/>
        </w:rPr>
        <w:t>Log-lineární model,</w:t>
      </w:r>
    </w:p>
    <w:p w:rsidR="00126FCE" w:rsidRPr="00072508" w:rsidRDefault="00126FCE" w:rsidP="00126FCE">
      <w:pPr>
        <w:pStyle w:val="Odstavecseseznamem"/>
        <w:numPr>
          <w:ilvl w:val="0"/>
          <w:numId w:val="41"/>
        </w:numPr>
        <w:spacing w:before="0" w:after="160" w:line="360" w:lineRule="auto"/>
        <w:contextualSpacing/>
        <w:jc w:val="left"/>
        <w:rPr>
          <w:rFonts w:ascii="Times New Roman" w:hAnsi="Times New Roman" w:cs="Times New Roman"/>
        </w:rPr>
      </w:pPr>
      <w:proofErr w:type="spellStart"/>
      <w:r w:rsidRPr="00072508">
        <w:rPr>
          <w:rFonts w:ascii="Times New Roman" w:hAnsi="Times New Roman" w:cs="Times New Roman"/>
        </w:rPr>
        <w:t>Gardnerův</w:t>
      </w:r>
      <w:proofErr w:type="spellEnd"/>
      <w:r w:rsidRPr="00072508">
        <w:rPr>
          <w:rFonts w:ascii="Times New Roman" w:hAnsi="Times New Roman" w:cs="Times New Roman"/>
        </w:rPr>
        <w:t xml:space="preserve"> model,</w:t>
      </w:r>
    </w:p>
    <w:p w:rsidR="00126FCE" w:rsidRPr="00072508" w:rsidRDefault="00126FCE" w:rsidP="00126FCE">
      <w:pPr>
        <w:pStyle w:val="Odstavecseseznamem"/>
        <w:numPr>
          <w:ilvl w:val="0"/>
          <w:numId w:val="41"/>
        </w:numPr>
        <w:spacing w:before="0" w:after="160" w:line="360" w:lineRule="auto"/>
        <w:contextualSpacing/>
        <w:jc w:val="left"/>
        <w:rPr>
          <w:rFonts w:ascii="Times New Roman" w:hAnsi="Times New Roman" w:cs="Times New Roman"/>
        </w:rPr>
      </w:pPr>
      <w:r w:rsidRPr="00072508">
        <w:rPr>
          <w:rFonts w:ascii="Times New Roman" w:hAnsi="Times New Roman" w:cs="Times New Roman"/>
        </w:rPr>
        <w:t xml:space="preserve">van </w:t>
      </w:r>
      <w:proofErr w:type="spellStart"/>
      <w:r w:rsidRPr="00072508">
        <w:rPr>
          <w:rFonts w:ascii="Times New Roman" w:hAnsi="Times New Roman" w:cs="Times New Roman"/>
        </w:rPr>
        <w:t>Genuchtenův</w:t>
      </w:r>
      <w:proofErr w:type="spellEnd"/>
      <w:r w:rsidRPr="00072508">
        <w:rPr>
          <w:rFonts w:ascii="Times New Roman" w:hAnsi="Times New Roman" w:cs="Times New Roman"/>
        </w:rPr>
        <w:t xml:space="preserve"> model.</w:t>
      </w:r>
    </w:p>
    <w:p w:rsidR="00126FCE" w:rsidRPr="00072508" w:rsidRDefault="00126FCE" w:rsidP="00126FCE">
      <w:pPr>
        <w:spacing w:line="360" w:lineRule="auto"/>
        <w:rPr>
          <w:rFonts w:ascii="Times New Roman" w:hAnsi="Times New Roman" w:cs="Times New Roman"/>
        </w:rPr>
      </w:pPr>
      <w:r w:rsidRPr="00072508">
        <w:rPr>
          <w:rFonts w:ascii="Times New Roman" w:hAnsi="Times New Roman" w:cs="Times New Roman"/>
        </w:rPr>
        <w:t xml:space="preserve">Pro výpočet byl zvolen van </w:t>
      </w:r>
      <w:proofErr w:type="spellStart"/>
      <w:r w:rsidRPr="00072508">
        <w:rPr>
          <w:rFonts w:ascii="Times New Roman" w:hAnsi="Times New Roman" w:cs="Times New Roman"/>
        </w:rPr>
        <w:t>Genuchtenův</w:t>
      </w:r>
      <w:proofErr w:type="spellEnd"/>
      <w:r w:rsidRPr="00072508">
        <w:rPr>
          <w:rFonts w:ascii="Times New Roman" w:hAnsi="Times New Roman" w:cs="Times New Roman"/>
        </w:rPr>
        <w:t xml:space="preserve"> model, který nejvěrohodněji popisuje retenční vlastnosti zeminy.</w:t>
      </w:r>
    </w:p>
    <w:p w:rsidR="00126FCE" w:rsidRPr="00072508" w:rsidRDefault="00126FCE" w:rsidP="00126FCE">
      <w:pPr>
        <w:spacing w:line="360" w:lineRule="auto"/>
        <w:ind w:firstLine="360"/>
        <w:rPr>
          <w:rFonts w:ascii="Times New Roman" w:hAnsi="Times New Roman" w:cs="Times New Roman"/>
        </w:rPr>
      </w:pPr>
      <w:r w:rsidRPr="00072508">
        <w:rPr>
          <w:rFonts w:ascii="Times New Roman" w:hAnsi="Times New Roman" w:cs="Times New Roman"/>
        </w:rPr>
        <w:t>Model byl řešen jako dvourozměrný s předpokladem izotropních vlastností zemin. Jako okrajové</w:t>
      </w:r>
      <w:r w:rsidR="00FB1152">
        <w:rPr>
          <w:rFonts w:ascii="Times New Roman" w:hAnsi="Times New Roman" w:cs="Times New Roman"/>
        </w:rPr>
        <w:t xml:space="preserve"> podmínky pro ustálený stav byla zvolena hladina </w:t>
      </w:r>
      <w:r w:rsidR="009C2AAD">
        <w:rPr>
          <w:rFonts w:ascii="Times New Roman" w:hAnsi="Times New Roman" w:cs="Times New Roman"/>
        </w:rPr>
        <w:t>podzemní vody určená sondou SV-9</w:t>
      </w:r>
      <w:r w:rsidR="00CA011F">
        <w:rPr>
          <w:rFonts w:ascii="Times New Roman" w:hAnsi="Times New Roman" w:cs="Times New Roman"/>
        </w:rPr>
        <w:t xml:space="preserve"> na kótě </w:t>
      </w:r>
      <w:proofErr w:type="spellStart"/>
      <w:r w:rsidR="009C2AAD">
        <w:rPr>
          <w:rFonts w:ascii="Times New Roman" w:hAnsi="Times New Roman" w:cs="Times New Roman"/>
        </w:rPr>
        <w:t>kótě</w:t>
      </w:r>
      <w:proofErr w:type="spellEnd"/>
      <w:r w:rsidR="009C2AAD">
        <w:rPr>
          <w:rFonts w:ascii="Times New Roman" w:hAnsi="Times New Roman" w:cs="Times New Roman"/>
        </w:rPr>
        <w:t xml:space="preserve"> 205,24 m n. m</w:t>
      </w:r>
      <w:r w:rsidR="00647C98">
        <w:rPr>
          <w:rFonts w:ascii="Times New Roman" w:hAnsi="Times New Roman" w:cs="Times New Roman"/>
        </w:rPr>
        <w:t>.</w:t>
      </w:r>
      <w:r w:rsidR="00647C98" w:rsidRPr="00072508">
        <w:rPr>
          <w:rFonts w:ascii="Times New Roman" w:hAnsi="Times New Roman" w:cs="Times New Roman"/>
        </w:rPr>
        <w:t xml:space="preserve"> </w:t>
      </w:r>
      <w:proofErr w:type="spellStart"/>
      <w:r w:rsidR="009C2AAD">
        <w:rPr>
          <w:rFonts w:ascii="Times New Roman" w:hAnsi="Times New Roman" w:cs="Times New Roman"/>
        </w:rPr>
        <w:t>Bpv</w:t>
      </w:r>
      <w:proofErr w:type="spellEnd"/>
      <w:r w:rsidR="009C2AAD">
        <w:rPr>
          <w:rFonts w:ascii="Times New Roman" w:hAnsi="Times New Roman" w:cs="Times New Roman"/>
        </w:rPr>
        <w:t xml:space="preserve">.  </w:t>
      </w:r>
      <w:r w:rsidRPr="00072508">
        <w:rPr>
          <w:rFonts w:ascii="Times New Roman" w:hAnsi="Times New Roman" w:cs="Times New Roman"/>
        </w:rPr>
        <w:t>Numerický model byl řešen pomocí metody konečných prvků.</w:t>
      </w:r>
    </w:p>
    <w:p w:rsidR="00126FCE" w:rsidRPr="00072508" w:rsidRDefault="00126FCE" w:rsidP="00126FCE">
      <w:pPr>
        <w:spacing w:line="360" w:lineRule="auto"/>
        <w:ind w:firstLine="360"/>
        <w:rPr>
          <w:rFonts w:ascii="Times New Roman" w:hAnsi="Times New Roman" w:cs="Times New Roman"/>
        </w:rPr>
      </w:pPr>
    </w:p>
    <w:p w:rsidR="00126FCE" w:rsidRDefault="00126FCE" w:rsidP="00126FCE">
      <w:r>
        <w:br w:type="page"/>
      </w:r>
    </w:p>
    <w:p w:rsidR="00126FCE" w:rsidRDefault="00126FCE" w:rsidP="00126FCE">
      <w:pPr>
        <w:pStyle w:val="Nadpis1"/>
        <w:numPr>
          <w:ilvl w:val="0"/>
          <w:numId w:val="36"/>
        </w:numPr>
        <w:pBdr>
          <w:bottom w:val="none" w:sz="0" w:space="0" w:color="auto"/>
        </w:pBdr>
        <w:spacing w:before="240" w:after="0" w:line="259" w:lineRule="auto"/>
        <w:jc w:val="left"/>
      </w:pPr>
      <w:bookmarkStart w:id="5" w:name="_Toc518289302"/>
      <w:r>
        <w:lastRenderedPageBreak/>
        <w:t>Výsledky</w:t>
      </w:r>
      <w:bookmarkEnd w:id="5"/>
    </w:p>
    <w:p w:rsidR="00126FCE" w:rsidRDefault="00126FCE" w:rsidP="00126FCE">
      <w:pPr>
        <w:pStyle w:val="Nadpis2"/>
        <w:numPr>
          <w:ilvl w:val="1"/>
          <w:numId w:val="36"/>
        </w:numPr>
        <w:spacing w:before="40" w:line="259" w:lineRule="auto"/>
        <w:jc w:val="left"/>
      </w:pPr>
      <w:bookmarkStart w:id="6" w:name="_Toc518289303"/>
      <w:r>
        <w:t>Ustálené proudění</w:t>
      </w:r>
      <w:bookmarkEnd w:id="6"/>
      <w:r w:rsidR="003103BC">
        <w:t xml:space="preserve"> – stávající stav</w:t>
      </w:r>
    </w:p>
    <w:p w:rsidR="003103BC" w:rsidRDefault="003103BC" w:rsidP="003103BC"/>
    <w:p w:rsidR="003103BC" w:rsidRDefault="007E3F03" w:rsidP="003103BC">
      <w:r>
        <w:rPr>
          <w:noProof/>
          <w:lang w:eastAsia="cs-CZ"/>
        </w:rPr>
        <w:drawing>
          <wp:inline distT="0" distB="0" distL="0" distR="0">
            <wp:extent cx="4944777" cy="1137064"/>
            <wp:effectExtent l="0" t="0" r="0" b="635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928" cy="1143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604299" cy="1286349"/>
            <wp:effectExtent l="0" t="0" r="5715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79" cy="1317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3BC" w:rsidRDefault="003103BC" w:rsidP="003103BC"/>
    <w:p w:rsidR="003103BC" w:rsidRDefault="007E3F03" w:rsidP="003103BC">
      <w:r>
        <w:t xml:space="preserve">Průběh hladiny podzemní vody ve stávajícím stavu. Hladina podzemní vody v lokalitě u ČOV je navázána na hladinu stálého nadržení jezu </w:t>
      </w:r>
      <w:proofErr w:type="spellStart"/>
      <w:r>
        <w:t>Tážaly</w:t>
      </w:r>
      <w:proofErr w:type="spellEnd"/>
      <w:r>
        <w:t xml:space="preserve">. </w:t>
      </w:r>
    </w:p>
    <w:p w:rsidR="007E3F03" w:rsidRDefault="007E3F03" w:rsidP="003103BC"/>
    <w:p w:rsidR="003103BC" w:rsidRDefault="003103BC" w:rsidP="003103BC">
      <w:pPr>
        <w:pStyle w:val="Nadpis2"/>
        <w:numPr>
          <w:ilvl w:val="1"/>
          <w:numId w:val="36"/>
        </w:numPr>
        <w:spacing w:before="40" w:line="259" w:lineRule="auto"/>
        <w:jc w:val="left"/>
      </w:pPr>
      <w:r>
        <w:t>Ustálené proudění – stav po provedení revitalizace</w:t>
      </w:r>
    </w:p>
    <w:p w:rsidR="00A12F2E" w:rsidRDefault="00A12F2E" w:rsidP="00A12F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726084F7" wp14:editId="7BD9FB27">
            <wp:extent cx="4957865" cy="108880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668" cy="111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7484F815" wp14:editId="2C2E33A4">
            <wp:extent cx="667910" cy="1328058"/>
            <wp:effectExtent l="0" t="0" r="0" b="571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549" cy="1367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FCE" w:rsidRPr="00072508" w:rsidRDefault="00647C98" w:rsidP="00126FCE">
      <w:pPr>
        <w:keepNext/>
        <w:spacing w:line="360" w:lineRule="auto"/>
        <w:rPr>
          <w:rFonts w:ascii="Times New Roman" w:hAnsi="Times New Roman" w:cs="Times New Roman"/>
        </w:rPr>
      </w:pPr>
      <w:r>
        <w:rPr>
          <w:noProof/>
          <w:lang w:eastAsia="cs-CZ"/>
        </w:rPr>
        <w:t xml:space="preserve"> </w:t>
      </w:r>
      <w:r w:rsidR="004A3C5C">
        <w:t>Průběh hladiny podzemní vody po provedení revitalizace na pravém břehu u ČOV.</w:t>
      </w:r>
    </w:p>
    <w:p w:rsidR="00126FCE" w:rsidRDefault="0087709C" w:rsidP="0087709C">
      <w:pPr>
        <w:pStyle w:val="Nadpis2"/>
        <w:numPr>
          <w:ilvl w:val="1"/>
          <w:numId w:val="36"/>
        </w:numPr>
        <w:spacing w:before="40" w:line="259" w:lineRule="auto"/>
        <w:jc w:val="left"/>
      </w:pPr>
      <w:bookmarkStart w:id="7" w:name="_Toc518289304"/>
      <w:r>
        <w:t>Neustálené proudění</w:t>
      </w:r>
      <w:bookmarkEnd w:id="7"/>
    </w:p>
    <w:p w:rsidR="0087709C" w:rsidRDefault="0087709C" w:rsidP="0087709C">
      <w:pPr>
        <w:rPr>
          <w:rFonts w:ascii="Times New Roman" w:hAnsi="Times New Roman" w:cs="Times New Roman"/>
        </w:rPr>
      </w:pPr>
      <w:r w:rsidRPr="0087709C">
        <w:rPr>
          <w:rFonts w:ascii="Times New Roman" w:hAnsi="Times New Roman" w:cs="Times New Roman"/>
        </w:rPr>
        <w:t xml:space="preserve">Výpočet neustáleného proudění podzemní vody </w:t>
      </w:r>
      <w:r w:rsidR="00E1781E">
        <w:rPr>
          <w:rFonts w:ascii="Times New Roman" w:hAnsi="Times New Roman" w:cs="Times New Roman"/>
        </w:rPr>
        <w:t>by</w:t>
      </w:r>
      <w:r w:rsidR="007B3111">
        <w:rPr>
          <w:rFonts w:ascii="Times New Roman" w:hAnsi="Times New Roman" w:cs="Times New Roman"/>
        </w:rPr>
        <w:t>l proveden pro návrhovou hladinu</w:t>
      </w:r>
      <w:r w:rsidRPr="0087709C">
        <w:rPr>
          <w:rFonts w:ascii="Times New Roman" w:hAnsi="Times New Roman" w:cs="Times New Roman"/>
        </w:rPr>
        <w:t xml:space="preserve"> </w:t>
      </w:r>
      <w:r w:rsidRPr="0087709C">
        <w:rPr>
          <w:rFonts w:ascii="Times New Roman" w:hAnsi="Times New Roman" w:cs="Times New Roman"/>
          <w:i/>
        </w:rPr>
        <w:t>Q</w:t>
      </w:r>
      <w:r w:rsidR="007B3111">
        <w:rPr>
          <w:rFonts w:ascii="Times New Roman" w:hAnsi="Times New Roman" w:cs="Times New Roman"/>
          <w:i/>
          <w:vertAlign w:val="subscript"/>
        </w:rPr>
        <w:t>30d</w:t>
      </w:r>
      <w:r w:rsidRPr="0087709C">
        <w:rPr>
          <w:rFonts w:ascii="Times New Roman" w:hAnsi="Times New Roman" w:cs="Times New Roman"/>
        </w:rPr>
        <w:t>. Nárůst hladiny byl uvažován lineární.</w:t>
      </w:r>
    </w:p>
    <w:p w:rsidR="00A12F2E" w:rsidRDefault="00A12F2E" w:rsidP="0087709C">
      <w:pPr>
        <w:rPr>
          <w:rFonts w:ascii="Times New Roman" w:hAnsi="Times New Roman" w:cs="Times New Roman"/>
        </w:rPr>
      </w:pPr>
    </w:p>
    <w:p w:rsidR="00A12F2E" w:rsidRDefault="00A12F2E" w:rsidP="00A74C78">
      <w:pPr>
        <w:keepNext/>
        <w:rPr>
          <w:noProof/>
          <w:lang w:eastAsia="cs-CZ"/>
        </w:rPr>
      </w:pPr>
      <w:r>
        <w:rPr>
          <w:noProof/>
          <w:lang w:eastAsia="cs-CZ"/>
        </w:rPr>
        <w:t>Proudění ři Q30d</w:t>
      </w:r>
    </w:p>
    <w:p w:rsidR="00A12F2E" w:rsidRDefault="00A12F2E" w:rsidP="00A74C78">
      <w:pPr>
        <w:keepNext/>
        <w:rPr>
          <w:noProof/>
          <w:lang w:eastAsia="cs-CZ"/>
        </w:rPr>
      </w:pPr>
    </w:p>
    <w:p w:rsidR="00A12F2E" w:rsidRDefault="00016DB9" w:rsidP="00A74C78">
      <w:pPr>
        <w:keepNext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4991978" cy="925278"/>
            <wp:effectExtent l="0" t="0" r="0" b="8255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212" cy="94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52194" cy="1104681"/>
            <wp:effectExtent l="0" t="0" r="635" b="63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20" cy="1165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F2E" w:rsidRDefault="00A12F2E" w:rsidP="00A74C78">
      <w:pPr>
        <w:keepNext/>
        <w:rPr>
          <w:noProof/>
          <w:lang w:eastAsia="cs-CZ"/>
        </w:rPr>
      </w:pPr>
    </w:p>
    <w:p w:rsidR="0087709C" w:rsidRDefault="00A74C78" w:rsidP="00CA011F">
      <w:pPr>
        <w:pStyle w:val="Titulek"/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 w:rsidRPr="00A74C78">
        <w:rPr>
          <w:rFonts w:ascii="Times New Roman" w:hAnsi="Times New Roman" w:cs="Times New Roman"/>
          <w:sz w:val="22"/>
          <w:szCs w:val="22"/>
        </w:rPr>
        <w:t xml:space="preserve">Obrázek </w:t>
      </w:r>
      <w:r w:rsidRPr="00A74C78">
        <w:rPr>
          <w:rFonts w:ascii="Times New Roman" w:hAnsi="Times New Roman" w:cs="Times New Roman"/>
          <w:sz w:val="22"/>
          <w:szCs w:val="22"/>
        </w:rPr>
        <w:fldChar w:fldCharType="begin"/>
      </w:r>
      <w:r w:rsidRPr="00A74C78">
        <w:rPr>
          <w:rFonts w:ascii="Times New Roman" w:hAnsi="Times New Roman" w:cs="Times New Roman"/>
          <w:sz w:val="22"/>
          <w:szCs w:val="22"/>
        </w:rPr>
        <w:instrText xml:space="preserve"> SEQ Obrázek \* ARABIC </w:instrText>
      </w:r>
      <w:r w:rsidRPr="00A74C78">
        <w:rPr>
          <w:rFonts w:ascii="Times New Roman" w:hAnsi="Times New Roman" w:cs="Times New Roman"/>
          <w:sz w:val="22"/>
          <w:szCs w:val="22"/>
        </w:rPr>
        <w:fldChar w:fldCharType="separate"/>
      </w:r>
      <w:r w:rsidRPr="00A74C78">
        <w:rPr>
          <w:rFonts w:ascii="Times New Roman" w:hAnsi="Times New Roman" w:cs="Times New Roman"/>
          <w:sz w:val="22"/>
          <w:szCs w:val="22"/>
        </w:rPr>
        <w:t>3</w:t>
      </w:r>
      <w:r w:rsidRPr="00A74C78">
        <w:rPr>
          <w:rFonts w:ascii="Times New Roman" w:hAnsi="Times New Roman" w:cs="Times New Roman"/>
          <w:sz w:val="22"/>
          <w:szCs w:val="22"/>
        </w:rPr>
        <w:fldChar w:fldCharType="end"/>
      </w:r>
      <w:r w:rsidR="00E1781E">
        <w:rPr>
          <w:rFonts w:ascii="Times New Roman" w:hAnsi="Times New Roman" w:cs="Times New Roman"/>
          <w:sz w:val="22"/>
          <w:szCs w:val="22"/>
        </w:rPr>
        <w:t xml:space="preserve"> Proudění</w:t>
      </w:r>
      <w:r w:rsidRPr="00A74C78">
        <w:rPr>
          <w:rFonts w:ascii="Times New Roman" w:hAnsi="Times New Roman" w:cs="Times New Roman"/>
          <w:sz w:val="22"/>
          <w:szCs w:val="22"/>
        </w:rPr>
        <w:t xml:space="preserve"> podzemní vody</w:t>
      </w:r>
      <w:r w:rsidR="007B3111">
        <w:rPr>
          <w:rFonts w:ascii="Times New Roman" w:hAnsi="Times New Roman" w:cs="Times New Roman"/>
          <w:sz w:val="22"/>
          <w:szCs w:val="22"/>
        </w:rPr>
        <w:t xml:space="preserve"> při Q30d</w:t>
      </w:r>
      <w:r w:rsidR="00E1781E">
        <w:rPr>
          <w:rFonts w:ascii="Times New Roman" w:hAnsi="Times New Roman" w:cs="Times New Roman"/>
          <w:sz w:val="22"/>
          <w:szCs w:val="22"/>
        </w:rPr>
        <w:t xml:space="preserve"> v čase t = 1</w:t>
      </w:r>
      <w:r w:rsidR="00CA011F">
        <w:rPr>
          <w:rFonts w:ascii="Times New Roman" w:hAnsi="Times New Roman" w:cs="Times New Roman"/>
          <w:sz w:val="22"/>
          <w:szCs w:val="22"/>
        </w:rPr>
        <w:t> d</w:t>
      </w:r>
      <w:r w:rsidR="00E1781E">
        <w:rPr>
          <w:rFonts w:ascii="Times New Roman" w:hAnsi="Times New Roman" w:cs="Times New Roman"/>
          <w:sz w:val="22"/>
          <w:szCs w:val="22"/>
        </w:rPr>
        <w:t>e</w:t>
      </w:r>
      <w:r w:rsidR="00CA011F">
        <w:rPr>
          <w:rFonts w:ascii="Times New Roman" w:hAnsi="Times New Roman" w:cs="Times New Roman"/>
          <w:sz w:val="22"/>
          <w:szCs w:val="22"/>
        </w:rPr>
        <w:t>n</w:t>
      </w:r>
      <w:r w:rsidR="007B311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A011F" w:rsidRDefault="007B3111" w:rsidP="00CA01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Hladina podzemní vody je ustálena a koresponduje s hladinou stálého nadržení na jezu </w:t>
      </w:r>
      <w:proofErr w:type="spellStart"/>
      <w:r>
        <w:rPr>
          <w:rFonts w:ascii="Times New Roman" w:hAnsi="Times New Roman" w:cs="Times New Roman"/>
        </w:rPr>
        <w:t>Tážaly</w:t>
      </w:r>
      <w:proofErr w:type="spellEnd"/>
      <w:r>
        <w:rPr>
          <w:rFonts w:ascii="Times New Roman" w:hAnsi="Times New Roman" w:cs="Times New Roman"/>
        </w:rPr>
        <w:t xml:space="preserve">, při vyšších průtocích dojde k místnímu zvednutí hladiny podzemní vody, které však nebude ovlivňovat hladinu podzemní vody dále od toku. </w:t>
      </w:r>
    </w:p>
    <w:p w:rsidR="00B82FB8" w:rsidRDefault="00B82FB8" w:rsidP="00CA011F">
      <w:pPr>
        <w:rPr>
          <w:rFonts w:ascii="Times New Roman" w:hAnsi="Times New Roman" w:cs="Times New Roman"/>
        </w:rPr>
      </w:pPr>
    </w:p>
    <w:p w:rsidR="00126FCE" w:rsidRPr="00F12ABB" w:rsidRDefault="00126FCE" w:rsidP="0005284F">
      <w:pPr>
        <w:pStyle w:val="Nadpis1"/>
        <w:numPr>
          <w:ilvl w:val="0"/>
          <w:numId w:val="36"/>
        </w:numPr>
        <w:pBdr>
          <w:bottom w:val="none" w:sz="0" w:space="0" w:color="auto"/>
        </w:pBdr>
        <w:spacing w:before="240" w:after="0" w:line="259" w:lineRule="auto"/>
        <w:jc w:val="left"/>
      </w:pPr>
      <w:bookmarkStart w:id="8" w:name="_Toc518289305"/>
      <w:r>
        <w:t>Závěr</w:t>
      </w:r>
      <w:bookmarkEnd w:id="8"/>
    </w:p>
    <w:p w:rsidR="00016DB9" w:rsidRDefault="00016DB9" w:rsidP="00126FCE">
      <w:pPr>
        <w:spacing w:line="360" w:lineRule="auto"/>
        <w:ind w:firstLine="540"/>
        <w:rPr>
          <w:rFonts w:ascii="Times New Roman" w:hAnsi="Times New Roman" w:cs="Times New Roman"/>
        </w:rPr>
      </w:pPr>
    </w:p>
    <w:p w:rsidR="00016DB9" w:rsidRDefault="00016DB9" w:rsidP="00126FCE">
      <w:pPr>
        <w:spacing w:line="360" w:lineRule="auto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Koryto řeky Moravy obecně mírně drénuje h</w:t>
      </w:r>
      <w:r w:rsidR="0092122B">
        <w:rPr>
          <w:rFonts w:ascii="Times New Roman" w:hAnsi="Times New Roman" w:cs="Times New Roman"/>
        </w:rPr>
        <w:t xml:space="preserve">ladinu podzemní vody v zájmové </w:t>
      </w:r>
      <w:r>
        <w:rPr>
          <w:rFonts w:ascii="Times New Roman" w:hAnsi="Times New Roman" w:cs="Times New Roman"/>
        </w:rPr>
        <w:t xml:space="preserve">údolní </w:t>
      </w:r>
      <w:r w:rsidR="0092122B">
        <w:rPr>
          <w:rFonts w:ascii="Times New Roman" w:hAnsi="Times New Roman" w:cs="Times New Roman"/>
        </w:rPr>
        <w:t xml:space="preserve">nivě.  V lokalitě ČOV se nachází hladina podzemní vody, dle geologických podkladů, na kótě 205,24 </w:t>
      </w:r>
      <w:proofErr w:type="spellStart"/>
      <w:r w:rsidR="0092122B">
        <w:rPr>
          <w:rFonts w:ascii="Times New Roman" w:hAnsi="Times New Roman" w:cs="Times New Roman"/>
        </w:rPr>
        <w:t>m.n.m</w:t>
      </w:r>
      <w:proofErr w:type="spellEnd"/>
      <w:r w:rsidR="0092122B">
        <w:rPr>
          <w:rFonts w:ascii="Times New Roman" w:hAnsi="Times New Roman" w:cs="Times New Roman"/>
        </w:rPr>
        <w:t xml:space="preserve">. </w:t>
      </w:r>
      <w:proofErr w:type="spellStart"/>
      <w:r w:rsidR="0092122B">
        <w:rPr>
          <w:rFonts w:ascii="Times New Roman" w:hAnsi="Times New Roman" w:cs="Times New Roman"/>
        </w:rPr>
        <w:t>Bpv</w:t>
      </w:r>
      <w:proofErr w:type="spellEnd"/>
      <w:r w:rsidR="0092122B">
        <w:rPr>
          <w:rFonts w:ascii="Times New Roman" w:hAnsi="Times New Roman" w:cs="Times New Roman"/>
        </w:rPr>
        <w:t xml:space="preserve">. Což přibližně odpovídá hladině stálého nadržení jezu </w:t>
      </w:r>
      <w:proofErr w:type="spellStart"/>
      <w:r w:rsidR="0092122B">
        <w:rPr>
          <w:rFonts w:ascii="Times New Roman" w:hAnsi="Times New Roman" w:cs="Times New Roman"/>
        </w:rPr>
        <w:t>Tážaly</w:t>
      </w:r>
      <w:proofErr w:type="spellEnd"/>
      <w:r w:rsidR="0092122B">
        <w:rPr>
          <w:rFonts w:ascii="Times New Roman" w:hAnsi="Times New Roman" w:cs="Times New Roman"/>
        </w:rPr>
        <w:t xml:space="preserve"> 205,16 </w:t>
      </w:r>
      <w:proofErr w:type="spellStart"/>
      <w:r w:rsidR="0092122B">
        <w:rPr>
          <w:rFonts w:ascii="Times New Roman" w:hAnsi="Times New Roman" w:cs="Times New Roman"/>
        </w:rPr>
        <w:t>m.n.m</w:t>
      </w:r>
      <w:proofErr w:type="spellEnd"/>
      <w:r w:rsidR="0092122B">
        <w:rPr>
          <w:rFonts w:ascii="Times New Roman" w:hAnsi="Times New Roman" w:cs="Times New Roman"/>
        </w:rPr>
        <w:t xml:space="preserve">. </w:t>
      </w:r>
      <w:proofErr w:type="spellStart"/>
      <w:r w:rsidR="0092122B">
        <w:rPr>
          <w:rFonts w:ascii="Times New Roman" w:hAnsi="Times New Roman" w:cs="Times New Roman"/>
        </w:rPr>
        <w:t>Bpv</w:t>
      </w:r>
      <w:proofErr w:type="spellEnd"/>
      <w:r w:rsidR="0092122B">
        <w:rPr>
          <w:rFonts w:ascii="Times New Roman" w:hAnsi="Times New Roman" w:cs="Times New Roman"/>
        </w:rPr>
        <w:t xml:space="preserve">. V této části údolní nivy je hladina podzemní vody navázána na štěrkovou vrstvu v podloží a její hladina je především určována hladinou stálého nadržení jezu </w:t>
      </w:r>
      <w:proofErr w:type="spellStart"/>
      <w:r w:rsidR="0092122B">
        <w:rPr>
          <w:rFonts w:ascii="Times New Roman" w:hAnsi="Times New Roman" w:cs="Times New Roman"/>
        </w:rPr>
        <w:t>Tážaly</w:t>
      </w:r>
      <w:proofErr w:type="spellEnd"/>
      <w:r w:rsidR="0092122B">
        <w:rPr>
          <w:rFonts w:ascii="Times New Roman" w:hAnsi="Times New Roman" w:cs="Times New Roman"/>
        </w:rPr>
        <w:t xml:space="preserve">. </w:t>
      </w:r>
    </w:p>
    <w:p w:rsidR="008A4487" w:rsidRDefault="0092122B" w:rsidP="00126FCE">
      <w:pPr>
        <w:spacing w:line="360" w:lineRule="auto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provedených výpočtech je doloženo</w:t>
      </w:r>
      <w:r w:rsidR="00775276">
        <w:rPr>
          <w:rFonts w:ascii="Times New Roman" w:hAnsi="Times New Roman" w:cs="Times New Roman"/>
        </w:rPr>
        <w:t xml:space="preserve">, že </w:t>
      </w:r>
      <w:r w:rsidR="008A4487">
        <w:rPr>
          <w:rFonts w:ascii="Times New Roman" w:hAnsi="Times New Roman" w:cs="Times New Roman"/>
        </w:rPr>
        <w:t>hladina podzem</w:t>
      </w:r>
      <w:r>
        <w:rPr>
          <w:rFonts w:ascii="Times New Roman" w:hAnsi="Times New Roman" w:cs="Times New Roman"/>
        </w:rPr>
        <w:t xml:space="preserve">ní vody je ve stávajícím stavu navázána na hladinu stálého nadržení jezu </w:t>
      </w:r>
      <w:proofErr w:type="spellStart"/>
      <w:r>
        <w:rPr>
          <w:rFonts w:ascii="Times New Roman" w:hAnsi="Times New Roman" w:cs="Times New Roman"/>
        </w:rPr>
        <w:t>Tážaly</w:t>
      </w:r>
      <w:proofErr w:type="spellEnd"/>
      <w:r w:rsidR="008A448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 w:rsidR="00893CEE">
        <w:rPr>
          <w:rFonts w:ascii="Times New Roman" w:hAnsi="Times New Roman" w:cs="Times New Roman"/>
        </w:rPr>
        <w:t>Hladina podzemní vody nebude odstraněním zeminy v lokalitě revitalizace pravého bře</w:t>
      </w:r>
      <w:r w:rsidR="00DA5886">
        <w:rPr>
          <w:rFonts w:ascii="Times New Roman" w:hAnsi="Times New Roman" w:cs="Times New Roman"/>
        </w:rPr>
        <w:t xml:space="preserve">hu Moravy u ČOV změněna, bude stále navázána na hladinu stálého nadržení jezu </w:t>
      </w:r>
      <w:proofErr w:type="spellStart"/>
      <w:r w:rsidR="00DA5886">
        <w:rPr>
          <w:rFonts w:ascii="Times New Roman" w:hAnsi="Times New Roman" w:cs="Times New Roman"/>
        </w:rPr>
        <w:t>Tážaly</w:t>
      </w:r>
      <w:proofErr w:type="spellEnd"/>
      <w:r w:rsidR="00DA5886">
        <w:rPr>
          <w:rFonts w:ascii="Times New Roman" w:hAnsi="Times New Roman" w:cs="Times New Roman"/>
        </w:rPr>
        <w:t xml:space="preserve">. </w:t>
      </w:r>
      <w:r w:rsidR="00893CEE">
        <w:rPr>
          <w:rFonts w:ascii="Times New Roman" w:hAnsi="Times New Roman" w:cs="Times New Roman"/>
        </w:rPr>
        <w:t xml:space="preserve"> </w:t>
      </w:r>
    </w:p>
    <w:p w:rsidR="008A4487" w:rsidRDefault="008A4487" w:rsidP="00126FCE">
      <w:pPr>
        <w:spacing w:line="360" w:lineRule="auto"/>
        <w:ind w:firstLine="540"/>
        <w:rPr>
          <w:rFonts w:ascii="Times New Roman" w:hAnsi="Times New Roman" w:cs="Times New Roman"/>
        </w:rPr>
      </w:pPr>
    </w:p>
    <w:p w:rsidR="00775276" w:rsidRDefault="00DA6683" w:rsidP="00126FCE">
      <w:pPr>
        <w:spacing w:line="360" w:lineRule="auto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předpokladu </w:t>
      </w:r>
      <w:r w:rsidR="00E839CC">
        <w:rPr>
          <w:rFonts w:ascii="Times New Roman" w:hAnsi="Times New Roman" w:cs="Times New Roman"/>
        </w:rPr>
        <w:t>průběhu povodňové vlny dle poskytnutých dat</w:t>
      </w:r>
      <w:bookmarkStart w:id="9" w:name="_GoBack"/>
      <w:bookmarkEnd w:id="9"/>
      <w:r>
        <w:rPr>
          <w:rFonts w:ascii="Times New Roman" w:hAnsi="Times New Roman" w:cs="Times New Roman"/>
        </w:rPr>
        <w:t xml:space="preserve"> nedojde k průsakům hráze.</w:t>
      </w:r>
    </w:p>
    <w:p w:rsidR="00DA6683" w:rsidRPr="00A53F99" w:rsidRDefault="00DA6683" w:rsidP="00126FCE">
      <w:pPr>
        <w:spacing w:line="360" w:lineRule="auto"/>
        <w:ind w:firstLine="540"/>
        <w:rPr>
          <w:rFonts w:ascii="Times New Roman" w:hAnsi="Times New Roman" w:cs="Times New Roman"/>
        </w:rPr>
      </w:pPr>
    </w:p>
    <w:p w:rsidR="00126FCE" w:rsidRPr="00A53F99" w:rsidRDefault="00126FCE" w:rsidP="00126FCE">
      <w:pPr>
        <w:spacing w:line="360" w:lineRule="auto"/>
        <w:ind w:firstLine="540"/>
        <w:rPr>
          <w:rFonts w:ascii="Times New Roman" w:hAnsi="Times New Roman" w:cs="Times New Roman"/>
        </w:rPr>
      </w:pPr>
    </w:p>
    <w:p w:rsidR="00126FCE" w:rsidRPr="00A53F99" w:rsidRDefault="0072632B" w:rsidP="00126FCE">
      <w:pPr>
        <w:spacing w:line="360" w:lineRule="auto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>
        <w:rPr>
          <w:noProof/>
          <w:lang w:eastAsia="cs-CZ"/>
        </w:rPr>
        <w:drawing>
          <wp:inline distT="0" distB="0" distL="0" distR="0" wp14:anchorId="0A807675" wp14:editId="7D4D140F">
            <wp:extent cx="952500" cy="495300"/>
            <wp:effectExtent l="0" t="0" r="0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FCE" w:rsidRPr="00A53F99" w:rsidRDefault="005A485E" w:rsidP="00126FC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Brně, </w:t>
      </w:r>
      <w:r w:rsidR="00893CEE">
        <w:rPr>
          <w:rFonts w:ascii="Times New Roman" w:hAnsi="Times New Roman" w:cs="Times New Roman"/>
        </w:rPr>
        <w:t>srpen</w:t>
      </w:r>
      <w:r>
        <w:rPr>
          <w:rFonts w:ascii="Times New Roman" w:hAnsi="Times New Roman" w:cs="Times New Roman"/>
        </w:rPr>
        <w:t xml:space="preserve"> </w:t>
      </w:r>
      <w:r w:rsidR="00893CEE">
        <w:rPr>
          <w:rFonts w:ascii="Times New Roman" w:hAnsi="Times New Roman" w:cs="Times New Roman"/>
        </w:rPr>
        <w:t>2020</w:t>
      </w:r>
      <w:r w:rsidR="00126FCE" w:rsidRPr="00A53F99">
        <w:rPr>
          <w:rFonts w:ascii="Times New Roman" w:hAnsi="Times New Roman" w:cs="Times New Roman"/>
        </w:rPr>
        <w:tab/>
      </w:r>
      <w:r w:rsidR="00126FCE" w:rsidRPr="00A53F99">
        <w:rPr>
          <w:rFonts w:ascii="Times New Roman" w:hAnsi="Times New Roman" w:cs="Times New Roman"/>
        </w:rPr>
        <w:tab/>
      </w:r>
      <w:r w:rsidR="00126FCE" w:rsidRPr="00A53F99">
        <w:rPr>
          <w:rFonts w:ascii="Times New Roman" w:hAnsi="Times New Roman" w:cs="Times New Roman"/>
        </w:rPr>
        <w:tab/>
      </w:r>
      <w:r w:rsidR="00126FCE" w:rsidRPr="00A53F99">
        <w:rPr>
          <w:rFonts w:ascii="Times New Roman" w:hAnsi="Times New Roman" w:cs="Times New Roman"/>
        </w:rPr>
        <w:tab/>
      </w:r>
      <w:r w:rsidR="00126FCE" w:rsidRPr="00A53F99">
        <w:rPr>
          <w:rFonts w:ascii="Times New Roman" w:hAnsi="Times New Roman" w:cs="Times New Roman"/>
        </w:rPr>
        <w:tab/>
      </w:r>
      <w:r w:rsidR="00126FCE" w:rsidRPr="00A53F99">
        <w:rPr>
          <w:rFonts w:ascii="Times New Roman" w:hAnsi="Times New Roman" w:cs="Times New Roman"/>
        </w:rPr>
        <w:tab/>
      </w:r>
      <w:r w:rsidR="00126FCE" w:rsidRPr="00A53F99">
        <w:rPr>
          <w:rFonts w:ascii="Times New Roman" w:hAnsi="Times New Roman" w:cs="Times New Roman"/>
        </w:rPr>
        <w:tab/>
        <w:t>........................................</w:t>
      </w:r>
    </w:p>
    <w:p w:rsidR="00126FCE" w:rsidRPr="00A53F99" w:rsidRDefault="00893CEE" w:rsidP="00126FCE">
      <w:pPr>
        <w:spacing w:line="360" w:lineRule="auto"/>
        <w:ind w:firstLine="63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Ing. Věra Krupanská</w:t>
      </w:r>
    </w:p>
    <w:p w:rsidR="00372F64" w:rsidRPr="00126FCE" w:rsidRDefault="00372F64" w:rsidP="00126FCE"/>
    <w:sectPr w:rsidR="00372F64" w:rsidRPr="00126FCE" w:rsidSect="008809DC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908" w:rsidRDefault="00796908" w:rsidP="007354F1">
      <w:pPr>
        <w:spacing w:after="0"/>
      </w:pPr>
      <w:r>
        <w:separator/>
      </w:r>
    </w:p>
  </w:endnote>
  <w:endnote w:type="continuationSeparator" w:id="0">
    <w:p w:rsidR="00796908" w:rsidRDefault="00796908" w:rsidP="007354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832" w:rsidRDefault="00585EB1" w:rsidP="009237D9">
    <w:pPr>
      <w:pStyle w:val="Zpat"/>
      <w:spacing w:before="0"/>
      <w:rPr>
        <w:b/>
        <w:color w:val="808080" w:themeColor="background1" w:themeShade="80"/>
      </w:rPr>
    </w:pPr>
    <w:r w:rsidRPr="00585EB1">
      <w:rPr>
        <w:b/>
        <w:color w:val="808080" w:themeColor="background1" w:themeShade="80"/>
      </w:rPr>
      <w:t>Morava, km 230,728 - 231,934 - přírodě blízká protipovodňová opatření na pravém břehu a napojení levobřežního ramene</w:t>
    </w:r>
  </w:p>
  <w:p w:rsidR="00E0649C" w:rsidRPr="00F11421" w:rsidRDefault="00585EB1" w:rsidP="009237D9">
    <w:pPr>
      <w:pStyle w:val="Zpat"/>
      <w:spacing w:before="0"/>
      <w:rPr>
        <w:i/>
        <w:color w:val="808080" w:themeColor="background1" w:themeShade="80"/>
      </w:rPr>
    </w:pPr>
    <w:r>
      <w:rPr>
        <w:i/>
        <w:color w:val="808080" w:themeColor="background1" w:themeShade="80"/>
      </w:rPr>
      <w:t>Dokumentace pro společné</w:t>
    </w:r>
    <w:r w:rsidR="00E0649C" w:rsidRPr="00F11421">
      <w:rPr>
        <w:i/>
        <w:color w:val="808080" w:themeColor="background1" w:themeShade="80"/>
      </w:rPr>
      <w:t xml:space="preserve"> povolení</w:t>
    </w:r>
  </w:p>
  <w:p w:rsidR="00E0649C" w:rsidRPr="00126FCE" w:rsidRDefault="00126FCE" w:rsidP="00126FCE">
    <w:pPr>
      <w:pStyle w:val="Zpat"/>
      <w:spacing w:before="0"/>
      <w:rPr>
        <w:color w:val="808080" w:themeColor="background1" w:themeShade="80"/>
      </w:rPr>
    </w:pPr>
    <w:r w:rsidRPr="00F11421">
      <w:rPr>
        <w:color w:val="808080" w:themeColor="background1" w:themeShade="80"/>
      </w:rPr>
      <w:t xml:space="preserve">Posouzení proudění podzemní vody </w:t>
    </w:r>
    <w:r w:rsidR="00585EB1">
      <w:rPr>
        <w:color w:val="808080" w:themeColor="background1" w:themeShade="80"/>
      </w:rPr>
      <w:t>po provedení revitalizace</w:t>
    </w:r>
  </w:p>
  <w:p w:rsidR="00E0649C" w:rsidRPr="007A5FBB" w:rsidRDefault="00585EB1" w:rsidP="009237D9">
    <w:pPr>
      <w:pStyle w:val="Zpat"/>
      <w:spacing w:before="0"/>
      <w:rPr>
        <w:color w:val="808080" w:themeColor="background1" w:themeShade="80"/>
      </w:rPr>
    </w:pPr>
    <w:r>
      <w:rPr>
        <w:color w:val="808080" w:themeColor="background1" w:themeShade="80"/>
      </w:rPr>
      <w:t>A1-19-036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908" w:rsidRDefault="00796908" w:rsidP="007354F1">
      <w:pPr>
        <w:spacing w:after="0"/>
      </w:pPr>
      <w:r>
        <w:separator/>
      </w:r>
    </w:p>
  </w:footnote>
  <w:footnote w:type="continuationSeparator" w:id="0">
    <w:p w:rsidR="00796908" w:rsidRDefault="00796908" w:rsidP="007354F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49C" w:rsidRPr="007A5FBB" w:rsidRDefault="00E0649C">
    <w:pPr>
      <w:pStyle w:val="Zhlav"/>
      <w:rPr>
        <w:color w:val="808080" w:themeColor="background1" w:themeShade="80"/>
        <w:u w:val="single"/>
      </w:rPr>
    </w:pPr>
    <w:r w:rsidRPr="007A5FBB">
      <w:rPr>
        <w:color w:val="808080" w:themeColor="background1" w:themeShade="80"/>
        <w:u w:val="single"/>
      </w:rPr>
      <w:t>Zhotovitel:</w:t>
    </w:r>
  </w:p>
  <w:p w:rsidR="00E0649C" w:rsidRDefault="00E839CC" w:rsidP="007354F1">
    <w:pPr>
      <w:pStyle w:val="Zhlav"/>
      <w:pBdr>
        <w:bottom w:val="single" w:sz="4" w:space="1" w:color="auto"/>
      </w:pBdr>
    </w:pPr>
    <w:r>
      <w:rPr>
        <w:b/>
        <w:noProof/>
        <w:color w:val="808080" w:themeColor="background1" w:themeShade="80"/>
        <w:lang w:eastAsia="cs-CZ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39.05pt;margin-top:-24.15pt;width:114.35pt;height:34.2pt;z-index:-251658752;mso-wrap-edited:f;mso-position-horizontal-relative:margin" wrapcoords="112 1137 112 4547 675 7200 1350 7200 10575 20463 11250 20463 20362 7200 21262 7200 21488 5305 21150 1137 112 1137" o:allowincell="f" fillcolor="window">
          <v:imagedata r:id="rId1" o:title=""/>
          <w10:wrap type="tight" anchorx="margin"/>
        </v:shape>
        <o:OLEObject Type="Embed" ProgID="Word.Picture.8" ShapeID="_x0000_s2049" DrawAspect="Content" ObjectID="_1669107852" r:id="rId2"/>
      </w:object>
    </w:r>
    <w:r w:rsidR="00E0649C" w:rsidRPr="007A5FBB">
      <w:rPr>
        <w:b/>
        <w:color w:val="808080" w:themeColor="background1" w:themeShade="80"/>
      </w:rPr>
      <w:t>Dopravoprojekt Brno a.s</w:t>
    </w:r>
    <w:r w:rsidR="00E0649C" w:rsidRPr="007A5FBB">
      <w:rPr>
        <w:color w:val="808080" w:themeColor="background1" w:themeShade="80"/>
      </w:rPr>
      <w:t>. | Kounicova 271/13, 602 00 Brno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5B16"/>
    <w:multiLevelType w:val="hybridMultilevel"/>
    <w:tmpl w:val="5422F57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53966"/>
    <w:multiLevelType w:val="hybridMultilevel"/>
    <w:tmpl w:val="F8C2D2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4C1C"/>
    <w:multiLevelType w:val="hybridMultilevel"/>
    <w:tmpl w:val="7F5A46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A70CC"/>
    <w:multiLevelType w:val="hybridMultilevel"/>
    <w:tmpl w:val="208629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3B22E7"/>
    <w:multiLevelType w:val="hybridMultilevel"/>
    <w:tmpl w:val="75EECD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8476B"/>
    <w:multiLevelType w:val="hybridMultilevel"/>
    <w:tmpl w:val="33D022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2775B"/>
    <w:multiLevelType w:val="multilevel"/>
    <w:tmpl w:val="F994585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48C0198"/>
    <w:multiLevelType w:val="hybridMultilevel"/>
    <w:tmpl w:val="A18E6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F2847"/>
    <w:multiLevelType w:val="hybridMultilevel"/>
    <w:tmpl w:val="D54E9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65AB5"/>
    <w:multiLevelType w:val="hybridMultilevel"/>
    <w:tmpl w:val="DD4A10A4"/>
    <w:lvl w:ilvl="0" w:tplc="3B048E4E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0CB334B"/>
    <w:multiLevelType w:val="hybridMultilevel"/>
    <w:tmpl w:val="F34A216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C507F"/>
    <w:multiLevelType w:val="hybridMultilevel"/>
    <w:tmpl w:val="DD4EA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744C1"/>
    <w:multiLevelType w:val="multilevel"/>
    <w:tmpl w:val="C0089378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8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-32767" w:hanging="32553"/>
      </w:pPr>
      <w:rPr>
        <w:rFonts w:hint="default"/>
      </w:rPr>
    </w:lvl>
    <w:lvl w:ilvl="4">
      <w:start w:val="1"/>
      <w:numFmt w:val="lowerLetter"/>
      <w:pStyle w:val="Nadpis4"/>
      <w:lvlText w:val="(%5)"/>
      <w:lvlJc w:val="left"/>
      <w:pPr>
        <w:tabs>
          <w:tab w:val="num" w:pos="851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4A50240"/>
    <w:multiLevelType w:val="hybridMultilevel"/>
    <w:tmpl w:val="9F32D0A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548CB7E">
      <w:numFmt w:val="bullet"/>
      <w:lvlText w:val="–"/>
      <w:lvlJc w:val="left"/>
      <w:pPr>
        <w:ind w:left="1364" w:hanging="360"/>
      </w:pPr>
      <w:rPr>
        <w:rFonts w:ascii="Calibri" w:eastAsiaTheme="minorEastAsia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601311E"/>
    <w:multiLevelType w:val="hybridMultilevel"/>
    <w:tmpl w:val="F68863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85C7DD3"/>
    <w:multiLevelType w:val="hybridMultilevel"/>
    <w:tmpl w:val="BB8466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3E61F1"/>
    <w:multiLevelType w:val="hybridMultilevel"/>
    <w:tmpl w:val="6BA89D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A9C5FD4"/>
    <w:multiLevelType w:val="hybridMultilevel"/>
    <w:tmpl w:val="38A22B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5F4C7A"/>
    <w:multiLevelType w:val="hybridMultilevel"/>
    <w:tmpl w:val="38B02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F3539B"/>
    <w:multiLevelType w:val="hybridMultilevel"/>
    <w:tmpl w:val="59FC90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C91B5F"/>
    <w:multiLevelType w:val="hybridMultilevel"/>
    <w:tmpl w:val="98DC9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2526A5"/>
    <w:multiLevelType w:val="hybridMultilevel"/>
    <w:tmpl w:val="7CBCAA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0070879"/>
    <w:multiLevelType w:val="hybridMultilevel"/>
    <w:tmpl w:val="839A19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556DA"/>
    <w:multiLevelType w:val="hybridMultilevel"/>
    <w:tmpl w:val="5944E7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5410A53"/>
    <w:multiLevelType w:val="hybridMultilevel"/>
    <w:tmpl w:val="A8BC9E7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2AD7336"/>
    <w:multiLevelType w:val="hybridMultilevel"/>
    <w:tmpl w:val="6A548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FC24FE"/>
    <w:multiLevelType w:val="multilevel"/>
    <w:tmpl w:val="1BE22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55E3FBF"/>
    <w:multiLevelType w:val="hybridMultilevel"/>
    <w:tmpl w:val="857C7DE2"/>
    <w:lvl w:ilvl="0" w:tplc="40C2D90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57E01DD"/>
    <w:multiLevelType w:val="hybridMultilevel"/>
    <w:tmpl w:val="39106806"/>
    <w:lvl w:ilvl="0" w:tplc="040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29" w15:restartNumberingAfterBreak="0">
    <w:nsid w:val="572860DF"/>
    <w:multiLevelType w:val="multilevel"/>
    <w:tmpl w:val="2DE2AD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-32767" w:hanging="3255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51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7337D07"/>
    <w:multiLevelType w:val="hybridMultilevel"/>
    <w:tmpl w:val="49885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97005F"/>
    <w:multiLevelType w:val="multilevel"/>
    <w:tmpl w:val="1BE22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CA32DD6"/>
    <w:multiLevelType w:val="hybridMultilevel"/>
    <w:tmpl w:val="539E3C40"/>
    <w:lvl w:ilvl="0" w:tplc="040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5E995B97"/>
    <w:multiLevelType w:val="hybridMultilevel"/>
    <w:tmpl w:val="F4945E3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19B3C04"/>
    <w:multiLevelType w:val="multilevel"/>
    <w:tmpl w:val="2DE2AD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-32767" w:hanging="3255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51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B3D4127"/>
    <w:multiLevelType w:val="hybridMultilevel"/>
    <w:tmpl w:val="634496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54968"/>
    <w:multiLevelType w:val="hybridMultilevel"/>
    <w:tmpl w:val="DD50034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922F50"/>
    <w:multiLevelType w:val="hybridMultilevel"/>
    <w:tmpl w:val="A1BAF3B2"/>
    <w:lvl w:ilvl="0" w:tplc="040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38" w15:restartNumberingAfterBreak="0">
    <w:nsid w:val="750F2145"/>
    <w:multiLevelType w:val="hybridMultilevel"/>
    <w:tmpl w:val="4AB8F47C"/>
    <w:lvl w:ilvl="0" w:tplc="F210075E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E1D0ADB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0A29C2"/>
    <w:multiLevelType w:val="hybridMultilevel"/>
    <w:tmpl w:val="73AE60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0"/>
  </w:num>
  <w:num w:numId="5">
    <w:abstractNumId w:val="4"/>
  </w:num>
  <w:num w:numId="6">
    <w:abstractNumId w:val="7"/>
  </w:num>
  <w:num w:numId="7">
    <w:abstractNumId w:val="17"/>
  </w:num>
  <w:num w:numId="8">
    <w:abstractNumId w:val="15"/>
  </w:num>
  <w:num w:numId="9">
    <w:abstractNumId w:val="36"/>
  </w:num>
  <w:num w:numId="10">
    <w:abstractNumId w:val="10"/>
  </w:num>
  <w:num w:numId="11">
    <w:abstractNumId w:val="19"/>
  </w:num>
  <w:num w:numId="12">
    <w:abstractNumId w:val="5"/>
  </w:num>
  <w:num w:numId="13">
    <w:abstractNumId w:val="21"/>
  </w:num>
  <w:num w:numId="14">
    <w:abstractNumId w:val="8"/>
  </w:num>
  <w:num w:numId="15">
    <w:abstractNumId w:val="20"/>
  </w:num>
  <w:num w:numId="16">
    <w:abstractNumId w:val="24"/>
  </w:num>
  <w:num w:numId="17">
    <w:abstractNumId w:val="11"/>
  </w:num>
  <w:num w:numId="18">
    <w:abstractNumId w:val="16"/>
  </w:num>
  <w:num w:numId="19">
    <w:abstractNumId w:val="25"/>
  </w:num>
  <w:num w:numId="20">
    <w:abstractNumId w:val="30"/>
  </w:num>
  <w:num w:numId="21">
    <w:abstractNumId w:val="3"/>
  </w:num>
  <w:num w:numId="22">
    <w:abstractNumId w:val="1"/>
  </w:num>
  <w:num w:numId="23">
    <w:abstractNumId w:val="9"/>
  </w:num>
  <w:num w:numId="24">
    <w:abstractNumId w:val="38"/>
  </w:num>
  <w:num w:numId="25">
    <w:abstractNumId w:val="34"/>
  </w:num>
  <w:num w:numId="26">
    <w:abstractNumId w:val="29"/>
  </w:num>
  <w:num w:numId="27">
    <w:abstractNumId w:val="12"/>
  </w:num>
  <w:num w:numId="28">
    <w:abstractNumId w:val="12"/>
  </w:num>
  <w:num w:numId="29">
    <w:abstractNumId w:val="32"/>
  </w:num>
  <w:num w:numId="30">
    <w:abstractNumId w:val="18"/>
  </w:num>
  <w:num w:numId="31">
    <w:abstractNumId w:val="28"/>
  </w:num>
  <w:num w:numId="32">
    <w:abstractNumId w:val="27"/>
  </w:num>
  <w:num w:numId="33">
    <w:abstractNumId w:val="22"/>
  </w:num>
  <w:num w:numId="34">
    <w:abstractNumId w:val="12"/>
  </w:num>
  <w:num w:numId="35">
    <w:abstractNumId w:val="35"/>
  </w:num>
  <w:num w:numId="36">
    <w:abstractNumId w:val="26"/>
  </w:num>
  <w:num w:numId="37">
    <w:abstractNumId w:val="33"/>
  </w:num>
  <w:num w:numId="38">
    <w:abstractNumId w:val="2"/>
  </w:num>
  <w:num w:numId="39">
    <w:abstractNumId w:val="23"/>
  </w:num>
  <w:num w:numId="40">
    <w:abstractNumId w:val="37"/>
  </w:num>
  <w:num w:numId="41">
    <w:abstractNumId w:val="14"/>
  </w:num>
  <w:num w:numId="42">
    <w:abstractNumId w:val="39"/>
  </w:num>
  <w:num w:numId="43">
    <w:abstractNumId w:val="3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C18"/>
    <w:rsid w:val="00001707"/>
    <w:rsid w:val="00006C30"/>
    <w:rsid w:val="00012143"/>
    <w:rsid w:val="00016DB9"/>
    <w:rsid w:val="00024D8B"/>
    <w:rsid w:val="000270A5"/>
    <w:rsid w:val="000318C3"/>
    <w:rsid w:val="000323D7"/>
    <w:rsid w:val="0003295D"/>
    <w:rsid w:val="00033A40"/>
    <w:rsid w:val="00037547"/>
    <w:rsid w:val="00043747"/>
    <w:rsid w:val="000474D7"/>
    <w:rsid w:val="000476DE"/>
    <w:rsid w:val="00047E31"/>
    <w:rsid w:val="00050C1B"/>
    <w:rsid w:val="00052877"/>
    <w:rsid w:val="0005289F"/>
    <w:rsid w:val="00053AE3"/>
    <w:rsid w:val="00055B26"/>
    <w:rsid w:val="00065676"/>
    <w:rsid w:val="00075814"/>
    <w:rsid w:val="000774B2"/>
    <w:rsid w:val="000800EB"/>
    <w:rsid w:val="00081EB9"/>
    <w:rsid w:val="0008329B"/>
    <w:rsid w:val="00090DE0"/>
    <w:rsid w:val="000912D2"/>
    <w:rsid w:val="00093468"/>
    <w:rsid w:val="00095C35"/>
    <w:rsid w:val="00097EA1"/>
    <w:rsid w:val="000A1768"/>
    <w:rsid w:val="000A2F60"/>
    <w:rsid w:val="000A3202"/>
    <w:rsid w:val="000B0060"/>
    <w:rsid w:val="000B2937"/>
    <w:rsid w:val="000B46F7"/>
    <w:rsid w:val="000B4AD7"/>
    <w:rsid w:val="000B63FC"/>
    <w:rsid w:val="000C0D36"/>
    <w:rsid w:val="000C3776"/>
    <w:rsid w:val="000C5887"/>
    <w:rsid w:val="000D2A6E"/>
    <w:rsid w:val="000D579E"/>
    <w:rsid w:val="000D687C"/>
    <w:rsid w:val="000E0214"/>
    <w:rsid w:val="000E10AA"/>
    <w:rsid w:val="000F071F"/>
    <w:rsid w:val="000F1E87"/>
    <w:rsid w:val="000F3435"/>
    <w:rsid w:val="000F7298"/>
    <w:rsid w:val="0010156D"/>
    <w:rsid w:val="00104C66"/>
    <w:rsid w:val="00106D5C"/>
    <w:rsid w:val="001131D5"/>
    <w:rsid w:val="001147C8"/>
    <w:rsid w:val="00114F4B"/>
    <w:rsid w:val="0012028D"/>
    <w:rsid w:val="00120E14"/>
    <w:rsid w:val="001220BC"/>
    <w:rsid w:val="00122A9C"/>
    <w:rsid w:val="00122B57"/>
    <w:rsid w:val="00126FCE"/>
    <w:rsid w:val="00130E30"/>
    <w:rsid w:val="00131E3F"/>
    <w:rsid w:val="00133462"/>
    <w:rsid w:val="0013500D"/>
    <w:rsid w:val="0014035C"/>
    <w:rsid w:val="00141944"/>
    <w:rsid w:val="001448B0"/>
    <w:rsid w:val="00151A45"/>
    <w:rsid w:val="00152139"/>
    <w:rsid w:val="001525F8"/>
    <w:rsid w:val="00154BA6"/>
    <w:rsid w:val="00155894"/>
    <w:rsid w:val="00157F07"/>
    <w:rsid w:val="0016197E"/>
    <w:rsid w:val="00161E02"/>
    <w:rsid w:val="0016281D"/>
    <w:rsid w:val="00165B77"/>
    <w:rsid w:val="00166E04"/>
    <w:rsid w:val="00167FE8"/>
    <w:rsid w:val="00170B97"/>
    <w:rsid w:val="001728E3"/>
    <w:rsid w:val="001754E7"/>
    <w:rsid w:val="00177D70"/>
    <w:rsid w:val="00177DB6"/>
    <w:rsid w:val="001830A3"/>
    <w:rsid w:val="00183219"/>
    <w:rsid w:val="001845B7"/>
    <w:rsid w:val="00187DCA"/>
    <w:rsid w:val="00195524"/>
    <w:rsid w:val="001A0305"/>
    <w:rsid w:val="001A38DE"/>
    <w:rsid w:val="001A3E3A"/>
    <w:rsid w:val="001A3FD9"/>
    <w:rsid w:val="001B0189"/>
    <w:rsid w:val="001B22FC"/>
    <w:rsid w:val="001B69B4"/>
    <w:rsid w:val="001C002F"/>
    <w:rsid w:val="001C0188"/>
    <w:rsid w:val="001C095B"/>
    <w:rsid w:val="001C71B2"/>
    <w:rsid w:val="001D1DF7"/>
    <w:rsid w:val="001D279C"/>
    <w:rsid w:val="001D3491"/>
    <w:rsid w:val="001D48DF"/>
    <w:rsid w:val="001E238E"/>
    <w:rsid w:val="001F3751"/>
    <w:rsid w:val="001F6D41"/>
    <w:rsid w:val="00206243"/>
    <w:rsid w:val="00206873"/>
    <w:rsid w:val="0021440E"/>
    <w:rsid w:val="00217034"/>
    <w:rsid w:val="00217776"/>
    <w:rsid w:val="002203F5"/>
    <w:rsid w:val="00222B20"/>
    <w:rsid w:val="00227D9D"/>
    <w:rsid w:val="0023232C"/>
    <w:rsid w:val="00236D5E"/>
    <w:rsid w:val="0024099E"/>
    <w:rsid w:val="002425D7"/>
    <w:rsid w:val="00260952"/>
    <w:rsid w:val="00260E39"/>
    <w:rsid w:val="00264529"/>
    <w:rsid w:val="00270D35"/>
    <w:rsid w:val="002714F3"/>
    <w:rsid w:val="00274B48"/>
    <w:rsid w:val="002768DD"/>
    <w:rsid w:val="00280F05"/>
    <w:rsid w:val="00286C5C"/>
    <w:rsid w:val="00291613"/>
    <w:rsid w:val="00297365"/>
    <w:rsid w:val="0029771A"/>
    <w:rsid w:val="002A1437"/>
    <w:rsid w:val="002A2181"/>
    <w:rsid w:val="002A31E4"/>
    <w:rsid w:val="002B186E"/>
    <w:rsid w:val="002B4173"/>
    <w:rsid w:val="002B6D73"/>
    <w:rsid w:val="002C5A4A"/>
    <w:rsid w:val="002C679B"/>
    <w:rsid w:val="002C7E45"/>
    <w:rsid w:val="002D0F2E"/>
    <w:rsid w:val="002D61F9"/>
    <w:rsid w:val="002D7E84"/>
    <w:rsid w:val="002E0B5B"/>
    <w:rsid w:val="002E2A1E"/>
    <w:rsid w:val="002E5F4A"/>
    <w:rsid w:val="002E7CE0"/>
    <w:rsid w:val="002F0A30"/>
    <w:rsid w:val="002F343A"/>
    <w:rsid w:val="002F54B9"/>
    <w:rsid w:val="00300844"/>
    <w:rsid w:val="00307757"/>
    <w:rsid w:val="00307F34"/>
    <w:rsid w:val="003103BC"/>
    <w:rsid w:val="00311C20"/>
    <w:rsid w:val="003131D5"/>
    <w:rsid w:val="00316890"/>
    <w:rsid w:val="00320F37"/>
    <w:rsid w:val="00322802"/>
    <w:rsid w:val="00326D65"/>
    <w:rsid w:val="003317F2"/>
    <w:rsid w:val="00334281"/>
    <w:rsid w:val="003349B9"/>
    <w:rsid w:val="003366D5"/>
    <w:rsid w:val="00343C30"/>
    <w:rsid w:val="0034442F"/>
    <w:rsid w:val="00345393"/>
    <w:rsid w:val="0035071E"/>
    <w:rsid w:val="00350956"/>
    <w:rsid w:val="003509E2"/>
    <w:rsid w:val="003526B3"/>
    <w:rsid w:val="00356CE3"/>
    <w:rsid w:val="00357593"/>
    <w:rsid w:val="00357A3A"/>
    <w:rsid w:val="003635F0"/>
    <w:rsid w:val="00365B27"/>
    <w:rsid w:val="00370BC4"/>
    <w:rsid w:val="00372F64"/>
    <w:rsid w:val="003732E6"/>
    <w:rsid w:val="00374AB0"/>
    <w:rsid w:val="00375203"/>
    <w:rsid w:val="00375EC6"/>
    <w:rsid w:val="00376168"/>
    <w:rsid w:val="0038172C"/>
    <w:rsid w:val="00391B37"/>
    <w:rsid w:val="0039257A"/>
    <w:rsid w:val="0039420B"/>
    <w:rsid w:val="00396BA3"/>
    <w:rsid w:val="00396EF5"/>
    <w:rsid w:val="003A55A3"/>
    <w:rsid w:val="003A65BA"/>
    <w:rsid w:val="003B42EE"/>
    <w:rsid w:val="003B6D78"/>
    <w:rsid w:val="003D3F3F"/>
    <w:rsid w:val="003D637C"/>
    <w:rsid w:val="003D77DB"/>
    <w:rsid w:val="003E1D4E"/>
    <w:rsid w:val="003E5E6E"/>
    <w:rsid w:val="003F03E0"/>
    <w:rsid w:val="003F10B3"/>
    <w:rsid w:val="003F345D"/>
    <w:rsid w:val="00412052"/>
    <w:rsid w:val="00416B69"/>
    <w:rsid w:val="00420D07"/>
    <w:rsid w:val="00425D94"/>
    <w:rsid w:val="00426F67"/>
    <w:rsid w:val="00431CDB"/>
    <w:rsid w:val="00432713"/>
    <w:rsid w:val="00451C15"/>
    <w:rsid w:val="004531CC"/>
    <w:rsid w:val="0045341B"/>
    <w:rsid w:val="004563E8"/>
    <w:rsid w:val="00464EE5"/>
    <w:rsid w:val="004652B8"/>
    <w:rsid w:val="00471ABB"/>
    <w:rsid w:val="00471CAF"/>
    <w:rsid w:val="00474E71"/>
    <w:rsid w:val="004768AD"/>
    <w:rsid w:val="0047785F"/>
    <w:rsid w:val="00481142"/>
    <w:rsid w:val="00481BAD"/>
    <w:rsid w:val="00483302"/>
    <w:rsid w:val="00484AA7"/>
    <w:rsid w:val="00490459"/>
    <w:rsid w:val="00492170"/>
    <w:rsid w:val="00492832"/>
    <w:rsid w:val="0049577F"/>
    <w:rsid w:val="004A0480"/>
    <w:rsid w:val="004A3C31"/>
    <w:rsid w:val="004A3C5C"/>
    <w:rsid w:val="004A4705"/>
    <w:rsid w:val="004A655E"/>
    <w:rsid w:val="004B0031"/>
    <w:rsid w:val="004B0935"/>
    <w:rsid w:val="004B11C3"/>
    <w:rsid w:val="004B1EC2"/>
    <w:rsid w:val="004B26DD"/>
    <w:rsid w:val="004C32E4"/>
    <w:rsid w:val="004C36C7"/>
    <w:rsid w:val="004C577B"/>
    <w:rsid w:val="004C66F1"/>
    <w:rsid w:val="004C678E"/>
    <w:rsid w:val="004C69DD"/>
    <w:rsid w:val="004D281B"/>
    <w:rsid w:val="004D4F7C"/>
    <w:rsid w:val="004D7027"/>
    <w:rsid w:val="004E033B"/>
    <w:rsid w:val="004E7C2D"/>
    <w:rsid w:val="004F3C1D"/>
    <w:rsid w:val="004F48B5"/>
    <w:rsid w:val="0050040D"/>
    <w:rsid w:val="00502AAC"/>
    <w:rsid w:val="005063CA"/>
    <w:rsid w:val="005065F2"/>
    <w:rsid w:val="00512A2E"/>
    <w:rsid w:val="005137F6"/>
    <w:rsid w:val="00520F84"/>
    <w:rsid w:val="00521EB1"/>
    <w:rsid w:val="00527430"/>
    <w:rsid w:val="00534AF7"/>
    <w:rsid w:val="0053671F"/>
    <w:rsid w:val="005376FC"/>
    <w:rsid w:val="005405A2"/>
    <w:rsid w:val="00542541"/>
    <w:rsid w:val="00542FBB"/>
    <w:rsid w:val="00543F4D"/>
    <w:rsid w:val="00544F1C"/>
    <w:rsid w:val="005517FB"/>
    <w:rsid w:val="005530C8"/>
    <w:rsid w:val="00553D23"/>
    <w:rsid w:val="00553F7F"/>
    <w:rsid w:val="00554059"/>
    <w:rsid w:val="00554D9E"/>
    <w:rsid w:val="00560CBD"/>
    <w:rsid w:val="005729C7"/>
    <w:rsid w:val="00572F61"/>
    <w:rsid w:val="005744ED"/>
    <w:rsid w:val="0057597D"/>
    <w:rsid w:val="00581184"/>
    <w:rsid w:val="005827EA"/>
    <w:rsid w:val="005854C5"/>
    <w:rsid w:val="00585C28"/>
    <w:rsid w:val="00585EB1"/>
    <w:rsid w:val="00595495"/>
    <w:rsid w:val="00596248"/>
    <w:rsid w:val="005A3154"/>
    <w:rsid w:val="005A485E"/>
    <w:rsid w:val="005B6617"/>
    <w:rsid w:val="005C49FA"/>
    <w:rsid w:val="005C5916"/>
    <w:rsid w:val="005E0E62"/>
    <w:rsid w:val="005E465F"/>
    <w:rsid w:val="005E70EC"/>
    <w:rsid w:val="005E7446"/>
    <w:rsid w:val="005F3D61"/>
    <w:rsid w:val="005F4D58"/>
    <w:rsid w:val="0060096A"/>
    <w:rsid w:val="00601D53"/>
    <w:rsid w:val="00602B1C"/>
    <w:rsid w:val="00606A38"/>
    <w:rsid w:val="006071EA"/>
    <w:rsid w:val="00615EE3"/>
    <w:rsid w:val="0062230C"/>
    <w:rsid w:val="006225A6"/>
    <w:rsid w:val="0063378C"/>
    <w:rsid w:val="006365D0"/>
    <w:rsid w:val="00640516"/>
    <w:rsid w:val="00640937"/>
    <w:rsid w:val="00640DBE"/>
    <w:rsid w:val="00641C7C"/>
    <w:rsid w:val="00647C98"/>
    <w:rsid w:val="00653961"/>
    <w:rsid w:val="00656B44"/>
    <w:rsid w:val="006604CA"/>
    <w:rsid w:val="00663DBA"/>
    <w:rsid w:val="00666D07"/>
    <w:rsid w:val="0067055F"/>
    <w:rsid w:val="00670DAF"/>
    <w:rsid w:val="00670F75"/>
    <w:rsid w:val="00674247"/>
    <w:rsid w:val="0067438B"/>
    <w:rsid w:val="00675DE4"/>
    <w:rsid w:val="006778DC"/>
    <w:rsid w:val="0068425F"/>
    <w:rsid w:val="00684BD1"/>
    <w:rsid w:val="00685B99"/>
    <w:rsid w:val="006900C9"/>
    <w:rsid w:val="00693430"/>
    <w:rsid w:val="0069573A"/>
    <w:rsid w:val="00696861"/>
    <w:rsid w:val="006969E3"/>
    <w:rsid w:val="006A6F93"/>
    <w:rsid w:val="006B0E91"/>
    <w:rsid w:val="006B2F4E"/>
    <w:rsid w:val="006B57EF"/>
    <w:rsid w:val="006C2029"/>
    <w:rsid w:val="006C2547"/>
    <w:rsid w:val="006C4ED4"/>
    <w:rsid w:val="006D4A59"/>
    <w:rsid w:val="006D57F5"/>
    <w:rsid w:val="006D64A6"/>
    <w:rsid w:val="006D6A09"/>
    <w:rsid w:val="006D7919"/>
    <w:rsid w:val="006D794C"/>
    <w:rsid w:val="006E0BD0"/>
    <w:rsid w:val="006E2FBB"/>
    <w:rsid w:val="006E410B"/>
    <w:rsid w:val="006E5D56"/>
    <w:rsid w:val="006E7AE0"/>
    <w:rsid w:val="006F1CD3"/>
    <w:rsid w:val="006F7F34"/>
    <w:rsid w:val="00712A44"/>
    <w:rsid w:val="00716E1F"/>
    <w:rsid w:val="0072632B"/>
    <w:rsid w:val="00726988"/>
    <w:rsid w:val="007342E4"/>
    <w:rsid w:val="007346FA"/>
    <w:rsid w:val="007354F1"/>
    <w:rsid w:val="00737C5A"/>
    <w:rsid w:val="00742DAD"/>
    <w:rsid w:val="00743231"/>
    <w:rsid w:val="007451F4"/>
    <w:rsid w:val="0074603E"/>
    <w:rsid w:val="007513EF"/>
    <w:rsid w:val="00752C71"/>
    <w:rsid w:val="00753093"/>
    <w:rsid w:val="00754E91"/>
    <w:rsid w:val="007612DA"/>
    <w:rsid w:val="0076151E"/>
    <w:rsid w:val="007622F8"/>
    <w:rsid w:val="00762537"/>
    <w:rsid w:val="007625A5"/>
    <w:rsid w:val="00767641"/>
    <w:rsid w:val="00773A28"/>
    <w:rsid w:val="00775276"/>
    <w:rsid w:val="0078322C"/>
    <w:rsid w:val="00785B96"/>
    <w:rsid w:val="00787452"/>
    <w:rsid w:val="00787837"/>
    <w:rsid w:val="00790DFE"/>
    <w:rsid w:val="0079415C"/>
    <w:rsid w:val="00796908"/>
    <w:rsid w:val="007979C1"/>
    <w:rsid w:val="007A2B2E"/>
    <w:rsid w:val="007A4BCB"/>
    <w:rsid w:val="007A52D3"/>
    <w:rsid w:val="007A5FBB"/>
    <w:rsid w:val="007B3111"/>
    <w:rsid w:val="007C3245"/>
    <w:rsid w:val="007C4660"/>
    <w:rsid w:val="007D135F"/>
    <w:rsid w:val="007D2F05"/>
    <w:rsid w:val="007D354D"/>
    <w:rsid w:val="007D4327"/>
    <w:rsid w:val="007D6EA5"/>
    <w:rsid w:val="007D707B"/>
    <w:rsid w:val="007E1ABD"/>
    <w:rsid w:val="007E3F03"/>
    <w:rsid w:val="007F181F"/>
    <w:rsid w:val="007F1998"/>
    <w:rsid w:val="007F44E5"/>
    <w:rsid w:val="00803D0E"/>
    <w:rsid w:val="0080484F"/>
    <w:rsid w:val="008061CE"/>
    <w:rsid w:val="0081521C"/>
    <w:rsid w:val="00816FEC"/>
    <w:rsid w:val="0082188C"/>
    <w:rsid w:val="00823FC3"/>
    <w:rsid w:val="00833246"/>
    <w:rsid w:val="00844F96"/>
    <w:rsid w:val="00846A7C"/>
    <w:rsid w:val="008475F9"/>
    <w:rsid w:val="00850FB5"/>
    <w:rsid w:val="008525D6"/>
    <w:rsid w:val="00856B3C"/>
    <w:rsid w:val="00870811"/>
    <w:rsid w:val="00872119"/>
    <w:rsid w:val="00876422"/>
    <w:rsid w:val="00876CF0"/>
    <w:rsid w:val="0087709C"/>
    <w:rsid w:val="00880435"/>
    <w:rsid w:val="008809DC"/>
    <w:rsid w:val="00881CDA"/>
    <w:rsid w:val="008834A5"/>
    <w:rsid w:val="00891476"/>
    <w:rsid w:val="00891793"/>
    <w:rsid w:val="008922C3"/>
    <w:rsid w:val="00893CEE"/>
    <w:rsid w:val="00895D5E"/>
    <w:rsid w:val="008A4487"/>
    <w:rsid w:val="008A45FD"/>
    <w:rsid w:val="008B308B"/>
    <w:rsid w:val="008B3D7E"/>
    <w:rsid w:val="008B6948"/>
    <w:rsid w:val="008C2FFE"/>
    <w:rsid w:val="008C429A"/>
    <w:rsid w:val="008C63D6"/>
    <w:rsid w:val="008C798F"/>
    <w:rsid w:val="008D0251"/>
    <w:rsid w:val="008D3AFF"/>
    <w:rsid w:val="008D4D0F"/>
    <w:rsid w:val="008E2898"/>
    <w:rsid w:val="008E295A"/>
    <w:rsid w:val="008E2B83"/>
    <w:rsid w:val="008E30D4"/>
    <w:rsid w:val="008E5DA4"/>
    <w:rsid w:val="008E5E6D"/>
    <w:rsid w:val="008F46A3"/>
    <w:rsid w:val="009009CF"/>
    <w:rsid w:val="00900EAE"/>
    <w:rsid w:val="00902C2C"/>
    <w:rsid w:val="00903153"/>
    <w:rsid w:val="00904451"/>
    <w:rsid w:val="0092122B"/>
    <w:rsid w:val="00923003"/>
    <w:rsid w:val="009237D9"/>
    <w:rsid w:val="0092435A"/>
    <w:rsid w:val="00924E67"/>
    <w:rsid w:val="009317EE"/>
    <w:rsid w:val="009431D6"/>
    <w:rsid w:val="009437A8"/>
    <w:rsid w:val="00950490"/>
    <w:rsid w:val="009530CE"/>
    <w:rsid w:val="00953755"/>
    <w:rsid w:val="009625E0"/>
    <w:rsid w:val="009645C4"/>
    <w:rsid w:val="009714EA"/>
    <w:rsid w:val="009757F4"/>
    <w:rsid w:val="0097731E"/>
    <w:rsid w:val="009778D9"/>
    <w:rsid w:val="00984C7D"/>
    <w:rsid w:val="0099113A"/>
    <w:rsid w:val="009930EC"/>
    <w:rsid w:val="00996F64"/>
    <w:rsid w:val="00997B3C"/>
    <w:rsid w:val="009A0010"/>
    <w:rsid w:val="009A5465"/>
    <w:rsid w:val="009A6017"/>
    <w:rsid w:val="009A71F9"/>
    <w:rsid w:val="009B1384"/>
    <w:rsid w:val="009B3CFF"/>
    <w:rsid w:val="009C0F94"/>
    <w:rsid w:val="009C2AAD"/>
    <w:rsid w:val="009C32CC"/>
    <w:rsid w:val="009C551F"/>
    <w:rsid w:val="009C66B9"/>
    <w:rsid w:val="009D0472"/>
    <w:rsid w:val="009D2E3D"/>
    <w:rsid w:val="009D44EB"/>
    <w:rsid w:val="009D54F6"/>
    <w:rsid w:val="009D5727"/>
    <w:rsid w:val="009E1C2F"/>
    <w:rsid w:val="009E676A"/>
    <w:rsid w:val="009F7D37"/>
    <w:rsid w:val="00A03EE9"/>
    <w:rsid w:val="00A076D8"/>
    <w:rsid w:val="00A12F2E"/>
    <w:rsid w:val="00A2415D"/>
    <w:rsid w:val="00A34CE0"/>
    <w:rsid w:val="00A43D34"/>
    <w:rsid w:val="00A51599"/>
    <w:rsid w:val="00A55646"/>
    <w:rsid w:val="00A564BB"/>
    <w:rsid w:val="00A60533"/>
    <w:rsid w:val="00A608C8"/>
    <w:rsid w:val="00A65E94"/>
    <w:rsid w:val="00A70235"/>
    <w:rsid w:val="00A72EA0"/>
    <w:rsid w:val="00A74C78"/>
    <w:rsid w:val="00A75039"/>
    <w:rsid w:val="00A7745D"/>
    <w:rsid w:val="00A7786C"/>
    <w:rsid w:val="00A82264"/>
    <w:rsid w:val="00A83307"/>
    <w:rsid w:val="00A9184C"/>
    <w:rsid w:val="00A91E42"/>
    <w:rsid w:val="00A942B6"/>
    <w:rsid w:val="00AA2336"/>
    <w:rsid w:val="00AA2812"/>
    <w:rsid w:val="00AA3131"/>
    <w:rsid w:val="00AA39F6"/>
    <w:rsid w:val="00AA39FD"/>
    <w:rsid w:val="00AA5601"/>
    <w:rsid w:val="00AB0B91"/>
    <w:rsid w:val="00AB1E4F"/>
    <w:rsid w:val="00AB2468"/>
    <w:rsid w:val="00AC2844"/>
    <w:rsid w:val="00AC7FB3"/>
    <w:rsid w:val="00AD3DC4"/>
    <w:rsid w:val="00AD503A"/>
    <w:rsid w:val="00AD5711"/>
    <w:rsid w:val="00AD5C35"/>
    <w:rsid w:val="00AE19C5"/>
    <w:rsid w:val="00AE37BC"/>
    <w:rsid w:val="00AE53C2"/>
    <w:rsid w:val="00AE666D"/>
    <w:rsid w:val="00AE74A2"/>
    <w:rsid w:val="00AF08E5"/>
    <w:rsid w:val="00AF7592"/>
    <w:rsid w:val="00B00D4B"/>
    <w:rsid w:val="00B0462E"/>
    <w:rsid w:val="00B068C0"/>
    <w:rsid w:val="00B0780A"/>
    <w:rsid w:val="00B07838"/>
    <w:rsid w:val="00B11B83"/>
    <w:rsid w:val="00B1240D"/>
    <w:rsid w:val="00B14737"/>
    <w:rsid w:val="00B21EB9"/>
    <w:rsid w:val="00B2440A"/>
    <w:rsid w:val="00B33E28"/>
    <w:rsid w:val="00B3442E"/>
    <w:rsid w:val="00B4593C"/>
    <w:rsid w:val="00B51264"/>
    <w:rsid w:val="00B5242D"/>
    <w:rsid w:val="00B540A9"/>
    <w:rsid w:val="00B57F2D"/>
    <w:rsid w:val="00B60412"/>
    <w:rsid w:val="00B606EF"/>
    <w:rsid w:val="00B61C38"/>
    <w:rsid w:val="00B738DD"/>
    <w:rsid w:val="00B82FB8"/>
    <w:rsid w:val="00B831DC"/>
    <w:rsid w:val="00B86795"/>
    <w:rsid w:val="00B87685"/>
    <w:rsid w:val="00B94463"/>
    <w:rsid w:val="00B97266"/>
    <w:rsid w:val="00BA6F3F"/>
    <w:rsid w:val="00BC1022"/>
    <w:rsid w:val="00BC3B95"/>
    <w:rsid w:val="00BD0A58"/>
    <w:rsid w:val="00BD0E78"/>
    <w:rsid w:val="00BD200F"/>
    <w:rsid w:val="00BD3DBD"/>
    <w:rsid w:val="00BD44D3"/>
    <w:rsid w:val="00BD7205"/>
    <w:rsid w:val="00BE1A88"/>
    <w:rsid w:val="00BE1F4F"/>
    <w:rsid w:val="00BE3B23"/>
    <w:rsid w:val="00BE5F50"/>
    <w:rsid w:val="00BE7741"/>
    <w:rsid w:val="00BF0572"/>
    <w:rsid w:val="00BF215D"/>
    <w:rsid w:val="00C011E6"/>
    <w:rsid w:val="00C068A5"/>
    <w:rsid w:val="00C10962"/>
    <w:rsid w:val="00C11444"/>
    <w:rsid w:val="00C124FD"/>
    <w:rsid w:val="00C16975"/>
    <w:rsid w:val="00C16FDE"/>
    <w:rsid w:val="00C222D4"/>
    <w:rsid w:val="00C328D8"/>
    <w:rsid w:val="00C337B1"/>
    <w:rsid w:val="00C3546F"/>
    <w:rsid w:val="00C401DA"/>
    <w:rsid w:val="00C41BAC"/>
    <w:rsid w:val="00C518BF"/>
    <w:rsid w:val="00C524D3"/>
    <w:rsid w:val="00C564EA"/>
    <w:rsid w:val="00C60201"/>
    <w:rsid w:val="00C61790"/>
    <w:rsid w:val="00C67E46"/>
    <w:rsid w:val="00C72A5D"/>
    <w:rsid w:val="00C74E35"/>
    <w:rsid w:val="00C814F6"/>
    <w:rsid w:val="00C8156D"/>
    <w:rsid w:val="00C81738"/>
    <w:rsid w:val="00C86637"/>
    <w:rsid w:val="00C8768D"/>
    <w:rsid w:val="00C96E41"/>
    <w:rsid w:val="00CA011F"/>
    <w:rsid w:val="00CA0808"/>
    <w:rsid w:val="00CA1214"/>
    <w:rsid w:val="00CA12C1"/>
    <w:rsid w:val="00CA264D"/>
    <w:rsid w:val="00CA4794"/>
    <w:rsid w:val="00CA58CB"/>
    <w:rsid w:val="00CA5B98"/>
    <w:rsid w:val="00CB1633"/>
    <w:rsid w:val="00CC15B0"/>
    <w:rsid w:val="00CC41DC"/>
    <w:rsid w:val="00CC6B6D"/>
    <w:rsid w:val="00CC6D91"/>
    <w:rsid w:val="00CD25D8"/>
    <w:rsid w:val="00CD3D5D"/>
    <w:rsid w:val="00CD636E"/>
    <w:rsid w:val="00CD69F1"/>
    <w:rsid w:val="00CE0EC6"/>
    <w:rsid w:val="00CE10E0"/>
    <w:rsid w:val="00CE1892"/>
    <w:rsid w:val="00CE3BD1"/>
    <w:rsid w:val="00CE45B9"/>
    <w:rsid w:val="00CE69AD"/>
    <w:rsid w:val="00CF2981"/>
    <w:rsid w:val="00D0022D"/>
    <w:rsid w:val="00D05238"/>
    <w:rsid w:val="00D107A9"/>
    <w:rsid w:val="00D11C86"/>
    <w:rsid w:val="00D13B1A"/>
    <w:rsid w:val="00D1617C"/>
    <w:rsid w:val="00D200D3"/>
    <w:rsid w:val="00D2377C"/>
    <w:rsid w:val="00D23F37"/>
    <w:rsid w:val="00D2736C"/>
    <w:rsid w:val="00D33A6B"/>
    <w:rsid w:val="00D34D35"/>
    <w:rsid w:val="00D40BF1"/>
    <w:rsid w:val="00D4293A"/>
    <w:rsid w:val="00D44A16"/>
    <w:rsid w:val="00D47AA5"/>
    <w:rsid w:val="00D52FC5"/>
    <w:rsid w:val="00D535F0"/>
    <w:rsid w:val="00D54250"/>
    <w:rsid w:val="00D57416"/>
    <w:rsid w:val="00D60159"/>
    <w:rsid w:val="00D61BBD"/>
    <w:rsid w:val="00D64392"/>
    <w:rsid w:val="00D76CEA"/>
    <w:rsid w:val="00D81758"/>
    <w:rsid w:val="00D8674E"/>
    <w:rsid w:val="00D90797"/>
    <w:rsid w:val="00D92350"/>
    <w:rsid w:val="00D94CE1"/>
    <w:rsid w:val="00D95AF0"/>
    <w:rsid w:val="00D96519"/>
    <w:rsid w:val="00D97FE0"/>
    <w:rsid w:val="00DA090F"/>
    <w:rsid w:val="00DA5412"/>
    <w:rsid w:val="00DA543B"/>
    <w:rsid w:val="00DA5886"/>
    <w:rsid w:val="00DA6683"/>
    <w:rsid w:val="00DB022C"/>
    <w:rsid w:val="00DB027A"/>
    <w:rsid w:val="00DC1DCE"/>
    <w:rsid w:val="00DC3702"/>
    <w:rsid w:val="00DD0CC9"/>
    <w:rsid w:val="00DD1E3D"/>
    <w:rsid w:val="00DD32E1"/>
    <w:rsid w:val="00DD5AB4"/>
    <w:rsid w:val="00DD6522"/>
    <w:rsid w:val="00DD7D2F"/>
    <w:rsid w:val="00DE00AB"/>
    <w:rsid w:val="00DE186C"/>
    <w:rsid w:val="00DE7157"/>
    <w:rsid w:val="00DE767E"/>
    <w:rsid w:val="00DF0513"/>
    <w:rsid w:val="00DF6926"/>
    <w:rsid w:val="00DF749E"/>
    <w:rsid w:val="00E0649C"/>
    <w:rsid w:val="00E15FF0"/>
    <w:rsid w:val="00E1781E"/>
    <w:rsid w:val="00E246A4"/>
    <w:rsid w:val="00E24749"/>
    <w:rsid w:val="00E24AE6"/>
    <w:rsid w:val="00E3183C"/>
    <w:rsid w:val="00E319F9"/>
    <w:rsid w:val="00E34AA3"/>
    <w:rsid w:val="00E34DA9"/>
    <w:rsid w:val="00E4388C"/>
    <w:rsid w:val="00E44B8E"/>
    <w:rsid w:val="00E45DF2"/>
    <w:rsid w:val="00E46BBD"/>
    <w:rsid w:val="00E4726D"/>
    <w:rsid w:val="00E51379"/>
    <w:rsid w:val="00E51F96"/>
    <w:rsid w:val="00E552A3"/>
    <w:rsid w:val="00E5572A"/>
    <w:rsid w:val="00E5674E"/>
    <w:rsid w:val="00E56C18"/>
    <w:rsid w:val="00E60139"/>
    <w:rsid w:val="00E6596A"/>
    <w:rsid w:val="00E74529"/>
    <w:rsid w:val="00E762AA"/>
    <w:rsid w:val="00E777C0"/>
    <w:rsid w:val="00E809EE"/>
    <w:rsid w:val="00E81523"/>
    <w:rsid w:val="00E8398A"/>
    <w:rsid w:val="00E839CC"/>
    <w:rsid w:val="00E936BD"/>
    <w:rsid w:val="00E96D99"/>
    <w:rsid w:val="00EA1B57"/>
    <w:rsid w:val="00EA1EA4"/>
    <w:rsid w:val="00EA455A"/>
    <w:rsid w:val="00EA584D"/>
    <w:rsid w:val="00EA62EE"/>
    <w:rsid w:val="00EB036B"/>
    <w:rsid w:val="00EB05DC"/>
    <w:rsid w:val="00EB1043"/>
    <w:rsid w:val="00EB6B7F"/>
    <w:rsid w:val="00EB7DF1"/>
    <w:rsid w:val="00EC1544"/>
    <w:rsid w:val="00EC21C1"/>
    <w:rsid w:val="00EC46F8"/>
    <w:rsid w:val="00EC5D31"/>
    <w:rsid w:val="00EE27B1"/>
    <w:rsid w:val="00EE7132"/>
    <w:rsid w:val="00EF05E2"/>
    <w:rsid w:val="00EF53C9"/>
    <w:rsid w:val="00EF5AE7"/>
    <w:rsid w:val="00EF71AE"/>
    <w:rsid w:val="00F01320"/>
    <w:rsid w:val="00F02229"/>
    <w:rsid w:val="00F0386A"/>
    <w:rsid w:val="00F04ED9"/>
    <w:rsid w:val="00F06893"/>
    <w:rsid w:val="00F07D2E"/>
    <w:rsid w:val="00F10CC9"/>
    <w:rsid w:val="00F11421"/>
    <w:rsid w:val="00F12505"/>
    <w:rsid w:val="00F12AA7"/>
    <w:rsid w:val="00F21746"/>
    <w:rsid w:val="00F243DC"/>
    <w:rsid w:val="00F263DB"/>
    <w:rsid w:val="00F274A1"/>
    <w:rsid w:val="00F30E7E"/>
    <w:rsid w:val="00F31936"/>
    <w:rsid w:val="00F362D2"/>
    <w:rsid w:val="00F37B90"/>
    <w:rsid w:val="00F40D57"/>
    <w:rsid w:val="00F46D52"/>
    <w:rsid w:val="00F65749"/>
    <w:rsid w:val="00F767AB"/>
    <w:rsid w:val="00F80894"/>
    <w:rsid w:val="00F810F6"/>
    <w:rsid w:val="00F81B5D"/>
    <w:rsid w:val="00F84AE2"/>
    <w:rsid w:val="00F91083"/>
    <w:rsid w:val="00F95C33"/>
    <w:rsid w:val="00F971AB"/>
    <w:rsid w:val="00FA0C13"/>
    <w:rsid w:val="00FA10C0"/>
    <w:rsid w:val="00FA125B"/>
    <w:rsid w:val="00FA30BE"/>
    <w:rsid w:val="00FA345C"/>
    <w:rsid w:val="00FB0EB5"/>
    <w:rsid w:val="00FB1152"/>
    <w:rsid w:val="00FB62E3"/>
    <w:rsid w:val="00FB6D62"/>
    <w:rsid w:val="00FB705D"/>
    <w:rsid w:val="00FC0021"/>
    <w:rsid w:val="00FC2BC9"/>
    <w:rsid w:val="00FC2DC7"/>
    <w:rsid w:val="00FC6D26"/>
    <w:rsid w:val="00FC7432"/>
    <w:rsid w:val="00FD486A"/>
    <w:rsid w:val="00FD657E"/>
    <w:rsid w:val="00FE03A8"/>
    <w:rsid w:val="00FF4FB6"/>
    <w:rsid w:val="00FF628E"/>
    <w:rsid w:val="00FF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03C8C2C8"/>
  <w15:docId w15:val="{9EC58317-3CCA-4C58-AA79-B2F0F596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2E3D"/>
    <w:pPr>
      <w:spacing w:before="60" w:after="6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E56C18"/>
    <w:pPr>
      <w:keepNext/>
      <w:keepLines/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0CC9"/>
    <w:pPr>
      <w:keepNext/>
      <w:keepLines/>
      <w:numPr>
        <w:ilvl w:val="1"/>
        <w:numId w:val="2"/>
      </w:numPr>
      <w:spacing w:before="240" w:after="0" w:line="360" w:lineRule="auto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D77DB"/>
    <w:pPr>
      <w:keepNext/>
      <w:keepLines/>
      <w:numPr>
        <w:ilvl w:val="2"/>
        <w:numId w:val="2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56C18"/>
    <w:pPr>
      <w:keepNext/>
      <w:keepLines/>
      <w:numPr>
        <w:ilvl w:val="4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56C1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56C1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56C1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56C1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56C1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56C1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DD0CC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3D77D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E56C1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56C1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56C1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56C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56C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56C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E56C18"/>
    <w:pPr>
      <w:spacing w:after="200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E56C18"/>
    <w:pPr>
      <w:spacing w:after="0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56C1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56C1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E56C18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E56C18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E56C18"/>
    <w:rPr>
      <w:i/>
      <w:iCs/>
      <w:color w:val="auto"/>
    </w:rPr>
  </w:style>
  <w:style w:type="paragraph" w:styleId="Bezmezer">
    <w:name w:val="No Spacing"/>
    <w:link w:val="BezmezerChar"/>
    <w:uiPriority w:val="1"/>
    <w:qFormat/>
    <w:rsid w:val="00E56C18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E56C1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E56C18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56C1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56C18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E56C18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E56C18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E56C18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E56C18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E56C18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E56C18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7354F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354F1"/>
  </w:style>
  <w:style w:type="paragraph" w:styleId="Zpat">
    <w:name w:val="footer"/>
    <w:basedOn w:val="Normln"/>
    <w:link w:val="ZpatChar"/>
    <w:uiPriority w:val="99"/>
    <w:unhideWhenUsed/>
    <w:rsid w:val="007354F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354F1"/>
  </w:style>
  <w:style w:type="character" w:customStyle="1" w:styleId="BezmezerChar">
    <w:name w:val="Bez mezer Char"/>
    <w:basedOn w:val="Standardnpsmoodstavce"/>
    <w:link w:val="Bezmezer"/>
    <w:uiPriority w:val="1"/>
    <w:rsid w:val="007A5FBB"/>
  </w:style>
  <w:style w:type="paragraph" w:styleId="Obsah3">
    <w:name w:val="toc 3"/>
    <w:basedOn w:val="Normln"/>
    <w:next w:val="Normln"/>
    <w:autoRedefine/>
    <w:uiPriority w:val="39"/>
    <w:unhideWhenUsed/>
    <w:rsid w:val="007A5FB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A5FBB"/>
    <w:rPr>
      <w:color w:val="0563C1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4A4705"/>
    <w:pPr>
      <w:tabs>
        <w:tab w:val="left" w:pos="880"/>
        <w:tab w:val="right" w:leader="dot" w:pos="9062"/>
      </w:tabs>
      <w:spacing w:after="100"/>
    </w:pPr>
  </w:style>
  <w:style w:type="paragraph" w:styleId="Odstavecseseznamem">
    <w:name w:val="List Paragraph"/>
    <w:basedOn w:val="Normln"/>
    <w:uiPriority w:val="34"/>
    <w:qFormat/>
    <w:rsid w:val="006225A6"/>
    <w:rPr>
      <w:rFonts w:eastAsiaTheme="minorHAnsi"/>
    </w:rPr>
  </w:style>
  <w:style w:type="character" w:styleId="Sledovanodkaz">
    <w:name w:val="FollowedHyperlink"/>
    <w:basedOn w:val="Standardnpsmoodstavce"/>
    <w:uiPriority w:val="99"/>
    <w:semiHidden/>
    <w:unhideWhenUsed/>
    <w:rsid w:val="00012143"/>
    <w:rPr>
      <w:color w:val="954F72" w:themeColor="followedHyperlink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759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7597D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154BA6"/>
    <w:pPr>
      <w:spacing w:after="0"/>
    </w:pPr>
  </w:style>
  <w:style w:type="character" w:customStyle="1" w:styleId="mw-headline">
    <w:name w:val="mw-headline"/>
    <w:basedOn w:val="Standardnpsmoodstavce"/>
    <w:rsid w:val="00CE10E0"/>
  </w:style>
  <w:style w:type="table" w:styleId="Mkatabulky">
    <w:name w:val="Table Grid"/>
    <w:basedOn w:val="Normlntabulka"/>
    <w:rsid w:val="00574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530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30C8"/>
    <w:rPr>
      <w:rFonts w:ascii="Segoe UI" w:hAnsi="Segoe UI" w:cs="Segoe UI"/>
      <w:sz w:val="18"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372F64"/>
    <w:pPr>
      <w:spacing w:after="100"/>
      <w:ind w:left="660"/>
    </w:pPr>
  </w:style>
  <w:style w:type="paragraph" w:customStyle="1" w:styleId="Default">
    <w:name w:val="Default"/>
    <w:rsid w:val="008764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5065F2"/>
    <w:pPr>
      <w:overflowPunct w:val="0"/>
      <w:autoSpaceDE w:val="0"/>
      <w:autoSpaceDN w:val="0"/>
      <w:adjustRightInd w:val="0"/>
      <w:spacing w:before="0" w:after="0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065F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ntext">
    <w:name w:val="Běžný text"/>
    <w:basedOn w:val="Normln"/>
    <w:rsid w:val="00891476"/>
    <w:pPr>
      <w:widowControl w:val="0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intext">
    <w:name w:val="Bižný text"/>
    <w:basedOn w:val="Normln"/>
    <w:rsid w:val="00CC6B6D"/>
    <w:pPr>
      <w:overflowPunct w:val="0"/>
      <w:autoSpaceDE w:val="0"/>
      <w:autoSpaceDN w:val="0"/>
      <w:adjustRightInd w:val="0"/>
      <w:ind w:firstLine="851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04C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04CA"/>
  </w:style>
  <w:style w:type="paragraph" w:customStyle="1" w:styleId="xl24">
    <w:name w:val="xl24"/>
    <w:basedOn w:val="Normln"/>
    <w:rsid w:val="0083324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26FCE"/>
    <w:pPr>
      <w:spacing w:before="0" w:after="100" w:line="259" w:lineRule="auto"/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9C09E-75F4-41B7-AE95-184E37E17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8</Pages>
  <Words>904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Dopravoprojekt Brno a.s.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Hiesböcková Tereza</dc:creator>
  <cp:keywords/>
  <dc:description/>
  <cp:lastModifiedBy>Krupanská Věra</cp:lastModifiedBy>
  <cp:revision>32</cp:revision>
  <cp:lastPrinted>2017-11-21T13:26:00Z</cp:lastPrinted>
  <dcterms:created xsi:type="dcterms:W3CDTF">2020-08-19T12:58:00Z</dcterms:created>
  <dcterms:modified xsi:type="dcterms:W3CDTF">2020-12-10T11:18:00Z</dcterms:modified>
</cp:coreProperties>
</file>

<file path=docProps/custom.xml><?xml version="1.0" encoding="utf-8"?>
<op:Properties xmlns:op="http://schemas.openxmlformats.org/officeDocument/2006/custom-properties"/>
</file>